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4F" w:rsidRPr="00503069" w:rsidRDefault="00202E4F" w:rsidP="00202E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03069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202E4F" w:rsidRPr="00051A40" w:rsidRDefault="00202E4F" w:rsidP="007100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051A40">
        <w:rPr>
          <w:rFonts w:ascii="Times New Roman" w:hAnsi="Times New Roman" w:cs="Times New Roman"/>
          <w:b/>
          <w:bCs/>
          <w:sz w:val="32"/>
        </w:rPr>
        <w:t>АТЕСТАЦИОННА КАРТА</w:t>
      </w:r>
    </w:p>
    <w:p w:rsidR="00202E4F" w:rsidRPr="00051A40" w:rsidRDefault="00202E4F" w:rsidP="00202E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1A40">
        <w:rPr>
          <w:rFonts w:ascii="Times New Roman" w:hAnsi="Times New Roman" w:cs="Times New Roman"/>
          <w:b/>
          <w:bCs/>
          <w:sz w:val="32"/>
          <w:szCs w:val="32"/>
        </w:rPr>
        <w:t>на докторант</w:t>
      </w:r>
    </w:p>
    <w:p w:rsidR="00202E4F" w:rsidRPr="0055600A" w:rsidRDefault="00202E4F" w:rsidP="001523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600A">
        <w:rPr>
          <w:rFonts w:ascii="Times New Roman" w:hAnsi="Times New Roman" w:cs="Times New Roman"/>
          <w:sz w:val="24"/>
          <w:szCs w:val="24"/>
        </w:rPr>
        <w:t xml:space="preserve">утвърдена с </w:t>
      </w:r>
      <w:r w:rsidR="00FE7D32">
        <w:rPr>
          <w:rFonts w:ascii="Times New Roman" w:hAnsi="Times New Roman" w:cs="Times New Roman"/>
          <w:sz w:val="24"/>
          <w:szCs w:val="24"/>
        </w:rPr>
        <w:t>решение на Научния съвет</w:t>
      </w:r>
      <w:r w:rsidR="00BB5AF1" w:rsidRPr="0055600A">
        <w:rPr>
          <w:rFonts w:ascii="Times New Roman" w:hAnsi="Times New Roman" w:cs="Times New Roman"/>
          <w:sz w:val="24"/>
          <w:szCs w:val="24"/>
        </w:rPr>
        <w:t xml:space="preserve"> на НИМХ (Протокол № </w:t>
      </w:r>
      <w:r w:rsidR="0061790E" w:rsidRPr="0055600A">
        <w:rPr>
          <w:rFonts w:ascii="Times New Roman" w:hAnsi="Times New Roman" w:cs="Times New Roman"/>
          <w:sz w:val="24"/>
          <w:szCs w:val="24"/>
        </w:rPr>
        <w:t>37</w:t>
      </w:r>
      <w:r w:rsidR="00BB5AF1" w:rsidRPr="0055600A">
        <w:rPr>
          <w:rFonts w:ascii="Times New Roman" w:hAnsi="Times New Roman" w:cs="Times New Roman"/>
          <w:sz w:val="24"/>
          <w:szCs w:val="24"/>
        </w:rPr>
        <w:t>/</w:t>
      </w:r>
      <w:r w:rsidR="0061790E" w:rsidRPr="0055600A">
        <w:rPr>
          <w:rFonts w:ascii="Times New Roman" w:hAnsi="Times New Roman" w:cs="Times New Roman"/>
          <w:sz w:val="24"/>
          <w:szCs w:val="24"/>
        </w:rPr>
        <w:t>27.04.2021 г.</w:t>
      </w:r>
      <w:r w:rsidR="00756DD4" w:rsidRPr="0055600A">
        <w:rPr>
          <w:rFonts w:ascii="Times New Roman" w:hAnsi="Times New Roman" w:cs="Times New Roman"/>
          <w:sz w:val="24"/>
          <w:szCs w:val="24"/>
        </w:rPr>
        <w:t>)</w:t>
      </w:r>
    </w:p>
    <w:p w:rsidR="00202E4F" w:rsidRPr="00051A40" w:rsidRDefault="00202E4F" w:rsidP="00B12881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02E4F" w:rsidRPr="0055600A" w:rsidRDefault="00202E4F" w:rsidP="00710017">
      <w:pPr>
        <w:pStyle w:val="NormalWeb"/>
        <w:numPr>
          <w:ilvl w:val="0"/>
          <w:numId w:val="13"/>
        </w:numPr>
        <w:spacing w:before="120" w:beforeAutospacing="0" w:after="60" w:afterAutospacing="0"/>
        <w:ind w:left="357" w:hanging="357"/>
        <w:jc w:val="both"/>
        <w:rPr>
          <w:b/>
          <w:bCs/>
        </w:rPr>
      </w:pPr>
      <w:r w:rsidRPr="0055600A">
        <w:rPr>
          <w:b/>
          <w:bCs/>
        </w:rPr>
        <w:t>Име, презиме, фамилия:</w:t>
      </w:r>
    </w:p>
    <w:p w:rsidR="00202E4F" w:rsidRPr="0055600A" w:rsidRDefault="00202E4F" w:rsidP="00202E4F">
      <w:pPr>
        <w:pStyle w:val="NormalWeb"/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………………………………………………………………………</w:t>
      </w:r>
      <w:r w:rsidR="0055600A">
        <w:rPr>
          <w:b/>
          <w:bCs/>
        </w:rPr>
        <w:t>...</w:t>
      </w:r>
      <w:r w:rsidRPr="0055600A">
        <w:rPr>
          <w:b/>
          <w:bCs/>
        </w:rPr>
        <w:t>…………………………</w:t>
      </w:r>
      <w:r w:rsidR="0055600A">
        <w:rPr>
          <w:b/>
          <w:bCs/>
        </w:rPr>
        <w:t>…</w:t>
      </w:r>
    </w:p>
    <w:p w:rsidR="00202E4F" w:rsidRPr="0055600A" w:rsidRDefault="00202E4F" w:rsidP="00202E4F">
      <w:pPr>
        <w:pStyle w:val="NormalWeb"/>
        <w:numPr>
          <w:ilvl w:val="0"/>
          <w:numId w:val="13"/>
        </w:numPr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Информация за връзка (e-mail, телефон):</w:t>
      </w:r>
    </w:p>
    <w:p w:rsidR="00202E4F" w:rsidRPr="0055600A" w:rsidRDefault="00202E4F" w:rsidP="00202E4F">
      <w:pPr>
        <w:pStyle w:val="NormalWeb"/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………………………………………………………………………………………………</w:t>
      </w:r>
      <w:r w:rsidR="0013752C" w:rsidRPr="0055600A">
        <w:rPr>
          <w:b/>
          <w:bCs/>
        </w:rPr>
        <w:t>……</w:t>
      </w:r>
      <w:r w:rsidR="00FE410F" w:rsidRPr="0055600A">
        <w:rPr>
          <w:b/>
          <w:bCs/>
        </w:rPr>
        <w:t>...</w:t>
      </w:r>
    </w:p>
    <w:p w:rsidR="00202E4F" w:rsidRPr="0055600A" w:rsidRDefault="00756DD4" w:rsidP="00202E4F">
      <w:pPr>
        <w:pStyle w:val="NormalWeb"/>
        <w:numPr>
          <w:ilvl w:val="0"/>
          <w:numId w:val="13"/>
        </w:numPr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Научна секция, д</w:t>
      </w:r>
      <w:r w:rsidR="00202E4F" w:rsidRPr="0055600A">
        <w:rPr>
          <w:b/>
          <w:bCs/>
        </w:rPr>
        <w:t>епартамент:</w:t>
      </w:r>
    </w:p>
    <w:p w:rsidR="00202E4F" w:rsidRPr="0055600A" w:rsidRDefault="00202E4F" w:rsidP="00202E4F">
      <w:pPr>
        <w:pStyle w:val="NormalWeb"/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…………………………………………………………………………</w:t>
      </w:r>
      <w:r w:rsidR="00FE410F" w:rsidRPr="0055600A">
        <w:rPr>
          <w:b/>
          <w:bCs/>
        </w:rPr>
        <w:t>...</w:t>
      </w:r>
      <w:r w:rsidRPr="0055600A">
        <w:rPr>
          <w:b/>
          <w:bCs/>
        </w:rPr>
        <w:t>……………………</w:t>
      </w:r>
      <w:r w:rsidR="0055600A">
        <w:rPr>
          <w:b/>
          <w:bCs/>
        </w:rPr>
        <w:t>……</w:t>
      </w:r>
    </w:p>
    <w:p w:rsidR="00202E4F" w:rsidRPr="0055600A" w:rsidRDefault="00202E4F" w:rsidP="00202E4F">
      <w:pPr>
        <w:pStyle w:val="NormalWeb"/>
        <w:numPr>
          <w:ilvl w:val="0"/>
          <w:numId w:val="13"/>
        </w:numPr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Научен ръководител:</w:t>
      </w:r>
    </w:p>
    <w:p w:rsidR="00202E4F" w:rsidRPr="0055600A" w:rsidRDefault="00202E4F" w:rsidP="00202E4F">
      <w:pPr>
        <w:pStyle w:val="NormalWeb"/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………………………………………………………………………………………………</w:t>
      </w:r>
      <w:r w:rsidR="0055600A">
        <w:rPr>
          <w:b/>
          <w:bCs/>
        </w:rPr>
        <w:t>……...</w:t>
      </w:r>
    </w:p>
    <w:p w:rsidR="00202E4F" w:rsidRPr="0055600A" w:rsidRDefault="00202E4F" w:rsidP="00202E4F">
      <w:pPr>
        <w:pStyle w:val="NormalWeb"/>
        <w:numPr>
          <w:ilvl w:val="0"/>
          <w:numId w:val="13"/>
        </w:numPr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Тема на дисертацията:</w:t>
      </w:r>
    </w:p>
    <w:p w:rsidR="00202E4F" w:rsidRPr="0055600A" w:rsidRDefault="00202E4F" w:rsidP="00202E4F">
      <w:pPr>
        <w:pStyle w:val="NormalWeb"/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……………………………………………………………</w:t>
      </w:r>
      <w:r w:rsidR="00FE410F" w:rsidRPr="0055600A">
        <w:rPr>
          <w:b/>
          <w:bCs/>
        </w:rPr>
        <w:t>...</w:t>
      </w:r>
      <w:r w:rsidRPr="0055600A">
        <w:rPr>
          <w:b/>
          <w:bCs/>
        </w:rPr>
        <w:t>…………………………………</w:t>
      </w:r>
      <w:r w:rsidR="0055600A">
        <w:rPr>
          <w:b/>
          <w:bCs/>
        </w:rPr>
        <w:t>……</w:t>
      </w:r>
    </w:p>
    <w:p w:rsidR="00202E4F" w:rsidRPr="0055600A" w:rsidRDefault="00467746" w:rsidP="00202E4F">
      <w:pPr>
        <w:pStyle w:val="NormalWeb"/>
        <w:numPr>
          <w:ilvl w:val="0"/>
          <w:numId w:val="13"/>
        </w:numPr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Професионално</w:t>
      </w:r>
      <w:r w:rsidR="00202E4F" w:rsidRPr="0055600A">
        <w:rPr>
          <w:b/>
          <w:bCs/>
        </w:rPr>
        <w:t xml:space="preserve"> направление:</w:t>
      </w:r>
    </w:p>
    <w:p w:rsidR="00202E4F" w:rsidRPr="0055600A" w:rsidRDefault="00202E4F" w:rsidP="00202E4F">
      <w:pPr>
        <w:pStyle w:val="NormalWeb"/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…………………………………………………………………………………………………</w:t>
      </w:r>
      <w:r w:rsidR="0055600A">
        <w:rPr>
          <w:b/>
          <w:bCs/>
        </w:rPr>
        <w:t>…...</w:t>
      </w:r>
    </w:p>
    <w:p w:rsidR="00202E4F" w:rsidRPr="0055600A" w:rsidRDefault="00202E4F" w:rsidP="00202E4F">
      <w:pPr>
        <w:pStyle w:val="NormalWeb"/>
        <w:numPr>
          <w:ilvl w:val="0"/>
          <w:numId w:val="13"/>
        </w:numPr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Заповед и дата на зачисляване в докторантура:</w:t>
      </w:r>
    </w:p>
    <w:p w:rsidR="00202E4F" w:rsidRPr="0055600A" w:rsidRDefault="00202E4F" w:rsidP="00202E4F">
      <w:pPr>
        <w:pStyle w:val="NormalWeb"/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…………………………………………………………………………………………………</w:t>
      </w:r>
      <w:r w:rsidR="0055600A">
        <w:rPr>
          <w:b/>
          <w:bCs/>
        </w:rPr>
        <w:t>…...</w:t>
      </w:r>
    </w:p>
    <w:p w:rsidR="00202E4F" w:rsidRPr="0055600A" w:rsidRDefault="00202E4F" w:rsidP="00202E4F">
      <w:pPr>
        <w:pStyle w:val="NormalWeb"/>
        <w:numPr>
          <w:ilvl w:val="0"/>
          <w:numId w:val="13"/>
        </w:numPr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Срок на завършване на докторантурата:</w:t>
      </w:r>
    </w:p>
    <w:p w:rsidR="00202E4F" w:rsidRPr="0055600A" w:rsidRDefault="00202E4F" w:rsidP="00202E4F">
      <w:pPr>
        <w:pStyle w:val="NormalWeb"/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…………………………………………………………………………………………………</w:t>
      </w:r>
      <w:r w:rsidR="0055600A">
        <w:rPr>
          <w:b/>
          <w:bCs/>
        </w:rPr>
        <w:t>…...</w:t>
      </w:r>
    </w:p>
    <w:p w:rsidR="00202E4F" w:rsidRPr="0055600A" w:rsidRDefault="00202E4F" w:rsidP="0015234C">
      <w:pPr>
        <w:pStyle w:val="NormalWeb"/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b/>
          <w:bCs/>
        </w:rPr>
      </w:pPr>
      <w:r w:rsidRPr="0055600A">
        <w:rPr>
          <w:b/>
          <w:bCs/>
        </w:rPr>
        <w:t xml:space="preserve">Период на атестиране: </w:t>
      </w:r>
    </w:p>
    <w:p w:rsidR="00202E4F" w:rsidRPr="0055600A" w:rsidRDefault="00202E4F" w:rsidP="00202E4F">
      <w:pPr>
        <w:pStyle w:val="NormalWeb"/>
        <w:spacing w:before="0" w:beforeAutospacing="0" w:after="60" w:afterAutospacing="0"/>
        <w:jc w:val="both"/>
        <w:rPr>
          <w:b/>
          <w:bCs/>
        </w:rPr>
      </w:pPr>
      <w:r w:rsidRPr="0055600A">
        <w:rPr>
          <w:b/>
          <w:bCs/>
        </w:rPr>
        <w:t>………………………………………………………………………………………………….</w:t>
      </w:r>
      <w:r w:rsidR="0055600A">
        <w:rPr>
          <w:b/>
          <w:bCs/>
        </w:rPr>
        <w:t>…..</w:t>
      </w:r>
    </w:p>
    <w:p w:rsidR="00202E4F" w:rsidRPr="00051A40" w:rsidRDefault="00202E4F" w:rsidP="006B488D">
      <w:pPr>
        <w:pStyle w:val="NormalWeb"/>
        <w:spacing w:before="360" w:beforeAutospacing="0" w:after="120" w:afterAutospacing="0"/>
        <w:jc w:val="both"/>
        <w:rPr>
          <w:bCs/>
        </w:rPr>
      </w:pPr>
      <w:r w:rsidRPr="00051A40">
        <w:rPr>
          <w:b/>
          <w:bCs/>
        </w:rPr>
        <w:t xml:space="preserve">Таблица 1. </w:t>
      </w:r>
      <w:r w:rsidR="00F56F05" w:rsidRPr="00051A40">
        <w:rPr>
          <w:bCs/>
        </w:rPr>
        <w:t>Критерии за оценка на степента на изпълнение на индивидуалния учебен план</w:t>
      </w:r>
      <w:r w:rsidRPr="00051A40">
        <w:rPr>
          <w:bCs/>
        </w:rPr>
        <w:t>.</w:t>
      </w: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900"/>
        <w:gridCol w:w="1320"/>
        <w:gridCol w:w="861"/>
        <w:gridCol w:w="1153"/>
      </w:tblGrid>
      <w:tr w:rsidR="006B488D" w:rsidRPr="00051A40" w:rsidTr="0055600A">
        <w:trPr>
          <w:trHeight w:val="693"/>
          <w:jc w:val="center"/>
        </w:trPr>
        <w:tc>
          <w:tcPr>
            <w:tcW w:w="2122" w:type="dxa"/>
            <w:vAlign w:val="center"/>
          </w:tcPr>
          <w:p w:rsidR="004B6903" w:rsidRDefault="00202E4F" w:rsidP="006B488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9"/>
                <w:szCs w:val="19"/>
              </w:rPr>
            </w:pPr>
            <w:r w:rsidRPr="006B488D">
              <w:rPr>
                <w:b/>
                <w:bCs/>
                <w:sz w:val="19"/>
                <w:szCs w:val="19"/>
              </w:rPr>
              <w:t>Оценка на степента</w:t>
            </w:r>
          </w:p>
          <w:p w:rsidR="00202E4F" w:rsidRPr="006B488D" w:rsidRDefault="00202E4F" w:rsidP="006B488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9"/>
                <w:szCs w:val="19"/>
              </w:rPr>
            </w:pPr>
            <w:r w:rsidRPr="006B488D">
              <w:rPr>
                <w:b/>
                <w:bCs/>
                <w:sz w:val="19"/>
                <w:szCs w:val="19"/>
              </w:rPr>
              <w:t xml:space="preserve">на изпълнение на </w:t>
            </w:r>
            <w:r w:rsidR="00DD4E76" w:rsidRPr="006B488D">
              <w:rPr>
                <w:b/>
                <w:bCs/>
                <w:sz w:val="19"/>
                <w:szCs w:val="19"/>
              </w:rPr>
              <w:t>индивидуалния план</w:t>
            </w:r>
          </w:p>
        </w:tc>
        <w:tc>
          <w:tcPr>
            <w:tcW w:w="3900" w:type="dxa"/>
            <w:vAlign w:val="center"/>
          </w:tcPr>
          <w:p w:rsidR="00202E4F" w:rsidRPr="006B488D" w:rsidRDefault="00202E4F" w:rsidP="00F2158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9"/>
                <w:szCs w:val="19"/>
              </w:rPr>
            </w:pPr>
            <w:r w:rsidRPr="006B488D">
              <w:rPr>
                <w:b/>
                <w:bCs/>
                <w:sz w:val="19"/>
                <w:szCs w:val="19"/>
              </w:rPr>
              <w:t xml:space="preserve">Качествена оценка </w:t>
            </w:r>
          </w:p>
        </w:tc>
        <w:tc>
          <w:tcPr>
            <w:tcW w:w="1320" w:type="dxa"/>
          </w:tcPr>
          <w:p w:rsidR="00202E4F" w:rsidRPr="006B488D" w:rsidRDefault="00202E4F" w:rsidP="006B488D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b/>
                <w:bCs/>
                <w:sz w:val="19"/>
                <w:szCs w:val="19"/>
              </w:rPr>
            </w:pPr>
            <w:r w:rsidRPr="006B488D">
              <w:rPr>
                <w:b/>
                <w:bCs/>
                <w:sz w:val="19"/>
                <w:szCs w:val="19"/>
              </w:rPr>
              <w:t>Количествен</w:t>
            </w:r>
            <w:r w:rsidR="00756DD4" w:rsidRPr="006B488D">
              <w:rPr>
                <w:b/>
                <w:bCs/>
                <w:sz w:val="19"/>
                <w:szCs w:val="19"/>
              </w:rPr>
              <w:t>а</w:t>
            </w:r>
            <w:r w:rsidRPr="006B488D">
              <w:rPr>
                <w:b/>
                <w:bCs/>
                <w:sz w:val="19"/>
                <w:szCs w:val="19"/>
              </w:rPr>
              <w:t xml:space="preserve">  </w:t>
            </w:r>
            <w:r w:rsidR="00756DD4" w:rsidRPr="006B488D">
              <w:rPr>
                <w:b/>
                <w:bCs/>
                <w:sz w:val="19"/>
                <w:szCs w:val="19"/>
              </w:rPr>
              <w:t>оценка</w:t>
            </w:r>
          </w:p>
          <w:p w:rsidR="00202E4F" w:rsidRPr="006B488D" w:rsidRDefault="00202E4F" w:rsidP="00F2158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9"/>
                <w:szCs w:val="19"/>
              </w:rPr>
            </w:pPr>
            <w:r w:rsidRPr="006B488D">
              <w:rPr>
                <w:b/>
                <w:bCs/>
                <w:sz w:val="19"/>
                <w:szCs w:val="19"/>
              </w:rPr>
              <w:t>%</w:t>
            </w:r>
          </w:p>
        </w:tc>
        <w:tc>
          <w:tcPr>
            <w:tcW w:w="861" w:type="dxa"/>
          </w:tcPr>
          <w:p w:rsidR="00202E4F" w:rsidRPr="006B488D" w:rsidRDefault="00202E4F" w:rsidP="006B488D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b/>
                <w:bCs/>
                <w:sz w:val="19"/>
                <w:szCs w:val="19"/>
              </w:rPr>
            </w:pPr>
            <w:r w:rsidRPr="006B488D">
              <w:rPr>
                <w:b/>
                <w:bCs/>
                <w:sz w:val="19"/>
                <w:szCs w:val="19"/>
              </w:rPr>
              <w:t>Индекс</w:t>
            </w:r>
          </w:p>
        </w:tc>
        <w:tc>
          <w:tcPr>
            <w:tcW w:w="1153" w:type="dxa"/>
          </w:tcPr>
          <w:p w:rsidR="0055600A" w:rsidRDefault="00202E4F" w:rsidP="006B488D">
            <w:pPr>
              <w:pStyle w:val="NormalWeb"/>
              <w:spacing w:before="0" w:beforeAutospacing="0" w:after="0" w:afterAutospacing="0"/>
              <w:ind w:left="-108" w:right="-103"/>
              <w:jc w:val="center"/>
              <w:rPr>
                <w:b/>
                <w:bCs/>
                <w:sz w:val="19"/>
                <w:szCs w:val="19"/>
              </w:rPr>
            </w:pPr>
            <w:r w:rsidRPr="006B488D">
              <w:rPr>
                <w:b/>
                <w:bCs/>
                <w:sz w:val="19"/>
                <w:szCs w:val="19"/>
              </w:rPr>
              <w:t>Отбележете</w:t>
            </w:r>
          </w:p>
          <w:p w:rsidR="00202E4F" w:rsidRPr="006B488D" w:rsidRDefault="00202E4F" w:rsidP="006B488D">
            <w:pPr>
              <w:pStyle w:val="NormalWeb"/>
              <w:spacing w:before="0" w:beforeAutospacing="0" w:after="0" w:afterAutospacing="0"/>
              <w:ind w:left="-108" w:right="-103"/>
              <w:jc w:val="center"/>
              <w:rPr>
                <w:b/>
                <w:bCs/>
                <w:sz w:val="19"/>
                <w:szCs w:val="19"/>
              </w:rPr>
            </w:pPr>
            <w:r w:rsidRPr="006B488D">
              <w:rPr>
                <w:b/>
                <w:bCs/>
                <w:sz w:val="19"/>
                <w:szCs w:val="19"/>
              </w:rPr>
              <w:t xml:space="preserve"> </w:t>
            </w:r>
            <w:r w:rsidR="006F0582" w:rsidRPr="006B488D">
              <w:rPr>
                <w:b/>
                <w:bCs/>
                <w:sz w:val="19"/>
                <w:szCs w:val="19"/>
              </w:rPr>
              <w:t>с</w:t>
            </w:r>
            <w:r w:rsidRPr="006B488D">
              <w:rPr>
                <w:b/>
                <w:bCs/>
                <w:sz w:val="19"/>
                <w:szCs w:val="19"/>
              </w:rPr>
              <w:t xml:space="preserve"> </w:t>
            </w:r>
          </w:p>
          <w:p w:rsidR="00202E4F" w:rsidRPr="006B488D" w:rsidRDefault="00202E4F" w:rsidP="00F2158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9"/>
                <w:szCs w:val="19"/>
              </w:rPr>
            </w:pPr>
            <w:r w:rsidRPr="006B488D">
              <w:rPr>
                <w:b/>
                <w:bCs/>
                <w:sz w:val="19"/>
                <w:szCs w:val="19"/>
              </w:rPr>
              <w:sym w:font="Webdings" w:char="F072"/>
            </w:r>
          </w:p>
        </w:tc>
      </w:tr>
      <w:tr w:rsidR="006B488D" w:rsidRPr="00051A40" w:rsidTr="0055600A">
        <w:trPr>
          <w:trHeight w:val="1002"/>
          <w:jc w:val="center"/>
        </w:trPr>
        <w:tc>
          <w:tcPr>
            <w:tcW w:w="2122" w:type="dxa"/>
            <w:vMerge w:val="restart"/>
            <w:vAlign w:val="center"/>
          </w:tcPr>
          <w:p w:rsidR="00467746" w:rsidRPr="006B488D" w:rsidRDefault="00467746" w:rsidP="00D200A2">
            <w:pPr>
              <w:pStyle w:val="NormalWeb"/>
              <w:jc w:val="both"/>
              <w:rPr>
                <w:b/>
                <w:bCs/>
                <w:sz w:val="19"/>
                <w:szCs w:val="19"/>
              </w:rPr>
            </w:pPr>
            <w:r w:rsidRPr="006B488D">
              <w:rPr>
                <w:bCs/>
                <w:sz w:val="19"/>
                <w:szCs w:val="19"/>
              </w:rPr>
              <w:t>Отчетите включват всички извършвани дейности, съдържа</w:t>
            </w:r>
            <w:r w:rsidR="00B12881" w:rsidRPr="006B488D">
              <w:rPr>
                <w:bCs/>
                <w:sz w:val="19"/>
                <w:szCs w:val="19"/>
              </w:rPr>
              <w:t>т</w:t>
            </w:r>
            <w:r w:rsidRPr="006B488D">
              <w:rPr>
                <w:bCs/>
                <w:sz w:val="19"/>
                <w:szCs w:val="19"/>
              </w:rPr>
              <w:t xml:space="preserve"> научна част, изпитите и сроковете за полага</w:t>
            </w:r>
            <w:r w:rsidR="00435040">
              <w:rPr>
                <w:bCs/>
                <w:sz w:val="19"/>
                <w:szCs w:val="19"/>
              </w:rPr>
              <w:t>-</w:t>
            </w:r>
            <w:r w:rsidRPr="006B488D">
              <w:rPr>
                <w:bCs/>
                <w:sz w:val="19"/>
                <w:szCs w:val="19"/>
              </w:rPr>
              <w:t xml:space="preserve">нето им, посещението на определен цикъл лекции и упражнения, участие в курсове, семинари, </w:t>
            </w:r>
            <w:r w:rsidR="00435040">
              <w:rPr>
                <w:bCs/>
                <w:sz w:val="19"/>
                <w:szCs w:val="19"/>
              </w:rPr>
              <w:t xml:space="preserve"> </w:t>
            </w:r>
            <w:r w:rsidRPr="006B488D">
              <w:rPr>
                <w:bCs/>
                <w:sz w:val="19"/>
                <w:szCs w:val="19"/>
              </w:rPr>
              <w:t>конферен</w:t>
            </w:r>
            <w:r w:rsidR="00435040">
              <w:rPr>
                <w:bCs/>
                <w:sz w:val="19"/>
                <w:szCs w:val="19"/>
              </w:rPr>
              <w:t>-</w:t>
            </w:r>
            <w:r w:rsidRPr="006B488D">
              <w:rPr>
                <w:bCs/>
                <w:sz w:val="19"/>
                <w:szCs w:val="19"/>
              </w:rPr>
              <w:t xml:space="preserve">ции, публикации и </w:t>
            </w:r>
            <w:r w:rsidR="006F0582" w:rsidRPr="006B488D">
              <w:rPr>
                <w:bCs/>
                <w:sz w:val="19"/>
                <w:szCs w:val="19"/>
              </w:rPr>
              <w:t xml:space="preserve">др. </w:t>
            </w:r>
            <w:r w:rsidRPr="006B488D">
              <w:rPr>
                <w:bCs/>
                <w:sz w:val="19"/>
                <w:szCs w:val="19"/>
              </w:rPr>
              <w:t>(съгласно чл.</w:t>
            </w:r>
            <w:r w:rsidR="00960A81">
              <w:rPr>
                <w:bCs/>
                <w:sz w:val="19"/>
                <w:szCs w:val="19"/>
              </w:rPr>
              <w:t> </w:t>
            </w:r>
            <w:r w:rsidR="0063622F" w:rsidRPr="006B488D">
              <w:rPr>
                <w:bCs/>
                <w:sz w:val="19"/>
                <w:szCs w:val="19"/>
              </w:rPr>
              <w:t>21</w:t>
            </w:r>
            <w:r w:rsidRPr="006B488D">
              <w:rPr>
                <w:bCs/>
                <w:sz w:val="19"/>
                <w:szCs w:val="19"/>
              </w:rPr>
              <w:t xml:space="preserve"> </w:t>
            </w:r>
            <w:r w:rsidR="00D200A2">
              <w:rPr>
                <w:bCs/>
                <w:sz w:val="19"/>
                <w:szCs w:val="19"/>
              </w:rPr>
              <w:t>от</w:t>
            </w:r>
            <w:r w:rsidRPr="006B488D">
              <w:rPr>
                <w:bCs/>
                <w:sz w:val="19"/>
                <w:szCs w:val="19"/>
              </w:rPr>
              <w:t xml:space="preserve"> ППЗРАС</w:t>
            </w:r>
            <w:r w:rsidR="0063622F" w:rsidRPr="006B488D">
              <w:rPr>
                <w:bCs/>
                <w:sz w:val="19"/>
                <w:szCs w:val="19"/>
              </w:rPr>
              <w:t xml:space="preserve"> в НИМХ</w:t>
            </w:r>
            <w:r w:rsidRPr="006B488D">
              <w:rPr>
                <w:bCs/>
                <w:sz w:val="19"/>
                <w:szCs w:val="19"/>
              </w:rPr>
              <w:t>)</w:t>
            </w:r>
            <w:r w:rsidR="006F0582" w:rsidRPr="006B488D">
              <w:rPr>
                <w:bCs/>
                <w:sz w:val="19"/>
                <w:szCs w:val="19"/>
              </w:rPr>
              <w:t>.</w:t>
            </w:r>
            <w:r w:rsidRPr="006B488D">
              <w:rPr>
                <w:bCs/>
                <w:sz w:val="19"/>
                <w:szCs w:val="19"/>
              </w:rPr>
              <w:t xml:space="preserve">  </w:t>
            </w:r>
          </w:p>
        </w:tc>
        <w:tc>
          <w:tcPr>
            <w:tcW w:w="3900" w:type="dxa"/>
            <w:vAlign w:val="center"/>
          </w:tcPr>
          <w:p w:rsidR="00467746" w:rsidRPr="006B488D" w:rsidRDefault="00F56F05" w:rsidP="004B690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9"/>
                <w:szCs w:val="19"/>
              </w:rPr>
            </w:pPr>
            <w:r w:rsidRPr="006B488D">
              <w:rPr>
                <w:b/>
                <w:bCs/>
                <w:sz w:val="19"/>
                <w:szCs w:val="19"/>
              </w:rPr>
              <w:t>Отлична</w:t>
            </w:r>
            <w:r w:rsidR="00467746" w:rsidRPr="006B488D">
              <w:rPr>
                <w:b/>
                <w:bCs/>
                <w:sz w:val="19"/>
                <w:szCs w:val="19"/>
              </w:rPr>
              <w:t xml:space="preserve"> оценка </w:t>
            </w:r>
          </w:p>
          <w:p w:rsidR="00467746" w:rsidRPr="006B488D" w:rsidRDefault="00F56F05" w:rsidP="004B6903">
            <w:pPr>
              <w:pStyle w:val="NormalWeb"/>
              <w:spacing w:before="0" w:beforeAutospacing="0" w:after="0" w:afterAutospacing="0"/>
              <w:jc w:val="both"/>
              <w:rPr>
                <w:bCs/>
                <w:sz w:val="19"/>
                <w:szCs w:val="19"/>
              </w:rPr>
            </w:pPr>
            <w:r w:rsidRPr="006B488D">
              <w:rPr>
                <w:sz w:val="19"/>
                <w:szCs w:val="19"/>
              </w:rPr>
              <w:t>Изпълнението на дейностите в инд</w:t>
            </w:r>
            <w:r w:rsidR="00B30382" w:rsidRPr="006B488D">
              <w:rPr>
                <w:sz w:val="19"/>
                <w:szCs w:val="19"/>
              </w:rPr>
              <w:t xml:space="preserve">ивидуалния учебен план съвпада </w:t>
            </w:r>
            <w:r w:rsidRPr="006B488D">
              <w:rPr>
                <w:sz w:val="19"/>
                <w:szCs w:val="19"/>
              </w:rPr>
              <w:t>или изпреварва сроковете и обема, фиксирани в него, или надгражда планираното</w:t>
            </w:r>
            <w:r w:rsidR="00B30382" w:rsidRPr="006B488D">
              <w:rPr>
                <w:sz w:val="19"/>
                <w:szCs w:val="19"/>
              </w:rPr>
              <w:t>.</w:t>
            </w:r>
          </w:p>
        </w:tc>
        <w:tc>
          <w:tcPr>
            <w:tcW w:w="1320" w:type="dxa"/>
            <w:vAlign w:val="center"/>
          </w:tcPr>
          <w:p w:rsidR="00467746" w:rsidRPr="006B488D" w:rsidRDefault="00F56F05" w:rsidP="0055600A">
            <w:pPr>
              <w:pStyle w:val="NormalWeb"/>
              <w:jc w:val="center"/>
              <w:rPr>
                <w:bCs/>
                <w:sz w:val="19"/>
                <w:szCs w:val="19"/>
              </w:rPr>
            </w:pPr>
            <w:r w:rsidRPr="006B488D">
              <w:rPr>
                <w:bCs/>
                <w:sz w:val="19"/>
                <w:szCs w:val="19"/>
              </w:rPr>
              <w:t>≥ 100%</w:t>
            </w:r>
          </w:p>
        </w:tc>
        <w:tc>
          <w:tcPr>
            <w:tcW w:w="861" w:type="dxa"/>
            <w:vAlign w:val="center"/>
          </w:tcPr>
          <w:p w:rsidR="00467746" w:rsidRPr="006B488D" w:rsidRDefault="00F56F05" w:rsidP="00F21584">
            <w:pPr>
              <w:pStyle w:val="NormalWeb"/>
              <w:spacing w:after="0"/>
              <w:jc w:val="center"/>
              <w:rPr>
                <w:bCs/>
                <w:sz w:val="19"/>
                <w:szCs w:val="19"/>
              </w:rPr>
            </w:pPr>
            <w:r w:rsidRPr="006B488D">
              <w:rPr>
                <w:bCs/>
                <w:sz w:val="19"/>
                <w:szCs w:val="19"/>
              </w:rPr>
              <w:t>1,2</w:t>
            </w:r>
            <w:r w:rsidR="00467746" w:rsidRPr="006B488D">
              <w:rPr>
                <w:bCs/>
                <w:sz w:val="19"/>
                <w:szCs w:val="19"/>
              </w:rPr>
              <w:t xml:space="preserve">0 </w:t>
            </w:r>
          </w:p>
        </w:tc>
        <w:tc>
          <w:tcPr>
            <w:tcW w:w="1153" w:type="dxa"/>
            <w:vAlign w:val="center"/>
          </w:tcPr>
          <w:p w:rsidR="00467746" w:rsidRPr="006B488D" w:rsidRDefault="00467746" w:rsidP="00F2158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6B488D" w:rsidRPr="00051A40" w:rsidTr="0055600A">
        <w:trPr>
          <w:trHeight w:val="315"/>
          <w:jc w:val="center"/>
        </w:trPr>
        <w:tc>
          <w:tcPr>
            <w:tcW w:w="2122" w:type="dxa"/>
            <w:vMerge/>
            <w:vAlign w:val="center"/>
          </w:tcPr>
          <w:p w:rsidR="00F74FDC" w:rsidRPr="006B488D" w:rsidRDefault="00F74FDC" w:rsidP="004B690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sz w:val="19"/>
                <w:szCs w:val="19"/>
              </w:rPr>
            </w:pPr>
          </w:p>
        </w:tc>
        <w:tc>
          <w:tcPr>
            <w:tcW w:w="3900" w:type="dxa"/>
            <w:vAlign w:val="center"/>
          </w:tcPr>
          <w:p w:rsidR="00F74FDC" w:rsidRPr="006B488D" w:rsidRDefault="00F74FDC" w:rsidP="004B690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9"/>
                <w:szCs w:val="19"/>
              </w:rPr>
            </w:pPr>
            <w:r w:rsidRPr="006B488D">
              <w:rPr>
                <w:b/>
                <w:bCs/>
                <w:sz w:val="19"/>
                <w:szCs w:val="19"/>
              </w:rPr>
              <w:t>Добра оценка</w:t>
            </w:r>
          </w:p>
          <w:p w:rsidR="00F74FDC" w:rsidRPr="006B488D" w:rsidRDefault="00F56F05" w:rsidP="004B690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sz w:val="19"/>
                <w:szCs w:val="19"/>
              </w:rPr>
            </w:pPr>
            <w:r w:rsidRPr="006B488D">
              <w:rPr>
                <w:bCs/>
                <w:sz w:val="19"/>
                <w:szCs w:val="19"/>
              </w:rPr>
              <w:t>Незначително изоставане в изпълнението на дейностите по индивидуалния учебен план или в сроковете и обема, фиксирани в него</w:t>
            </w:r>
            <w:r w:rsidR="00B30382" w:rsidRPr="006B488D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1320" w:type="dxa"/>
            <w:vAlign w:val="center"/>
          </w:tcPr>
          <w:p w:rsidR="00F74FDC" w:rsidRPr="006B488D" w:rsidRDefault="00F56F05" w:rsidP="00F21584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9"/>
                <w:szCs w:val="19"/>
              </w:rPr>
            </w:pPr>
            <w:r w:rsidRPr="006B488D">
              <w:rPr>
                <w:bCs/>
                <w:sz w:val="19"/>
                <w:szCs w:val="19"/>
              </w:rPr>
              <w:t>80 -100%</w:t>
            </w:r>
          </w:p>
        </w:tc>
        <w:tc>
          <w:tcPr>
            <w:tcW w:w="861" w:type="dxa"/>
            <w:vAlign w:val="center"/>
          </w:tcPr>
          <w:p w:rsidR="00F74FDC" w:rsidRPr="006B488D" w:rsidRDefault="00F56F05" w:rsidP="00F21584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9"/>
                <w:szCs w:val="19"/>
              </w:rPr>
            </w:pPr>
            <w:r w:rsidRPr="006B488D">
              <w:rPr>
                <w:bCs/>
                <w:sz w:val="19"/>
                <w:szCs w:val="19"/>
              </w:rPr>
              <w:t>1,0</w:t>
            </w:r>
            <w:r w:rsidR="00F74FDC" w:rsidRPr="006B488D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53" w:type="dxa"/>
            <w:vAlign w:val="center"/>
          </w:tcPr>
          <w:p w:rsidR="00F74FDC" w:rsidRPr="006B488D" w:rsidRDefault="00F74FDC" w:rsidP="00F21584">
            <w:pPr>
              <w:pStyle w:val="NormalWeb"/>
              <w:spacing w:before="0" w:beforeAutospacing="0" w:after="0" w:afterAutospacing="0"/>
              <w:rPr>
                <w:b/>
                <w:bCs/>
                <w:sz w:val="19"/>
                <w:szCs w:val="19"/>
              </w:rPr>
            </w:pPr>
          </w:p>
        </w:tc>
      </w:tr>
      <w:tr w:rsidR="006B488D" w:rsidRPr="00051A40" w:rsidTr="0055600A">
        <w:trPr>
          <w:trHeight w:val="309"/>
          <w:jc w:val="center"/>
        </w:trPr>
        <w:tc>
          <w:tcPr>
            <w:tcW w:w="2122" w:type="dxa"/>
            <w:vMerge/>
            <w:vAlign w:val="center"/>
          </w:tcPr>
          <w:p w:rsidR="00F74FDC" w:rsidRPr="006B488D" w:rsidRDefault="00F74FDC" w:rsidP="004B690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sz w:val="19"/>
                <w:szCs w:val="19"/>
              </w:rPr>
            </w:pPr>
          </w:p>
        </w:tc>
        <w:tc>
          <w:tcPr>
            <w:tcW w:w="3900" w:type="dxa"/>
            <w:vAlign w:val="center"/>
          </w:tcPr>
          <w:p w:rsidR="00F74FDC" w:rsidRPr="006B488D" w:rsidRDefault="00F74FDC" w:rsidP="004B690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9"/>
                <w:szCs w:val="19"/>
              </w:rPr>
            </w:pPr>
            <w:r w:rsidRPr="006B488D">
              <w:rPr>
                <w:b/>
                <w:bCs/>
                <w:sz w:val="19"/>
                <w:szCs w:val="19"/>
              </w:rPr>
              <w:t>Задоволителна оценка</w:t>
            </w:r>
          </w:p>
          <w:p w:rsidR="00F74FDC" w:rsidRPr="006B488D" w:rsidRDefault="00F56F05" w:rsidP="004B690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sz w:val="19"/>
                <w:szCs w:val="19"/>
              </w:rPr>
            </w:pPr>
            <w:r w:rsidRPr="006B488D">
              <w:rPr>
                <w:sz w:val="19"/>
                <w:szCs w:val="19"/>
              </w:rPr>
              <w:t>Изоставане в изпълнението на дейностите по инди</w:t>
            </w:r>
            <w:r w:rsidR="00B30382" w:rsidRPr="006B488D">
              <w:rPr>
                <w:sz w:val="19"/>
                <w:szCs w:val="19"/>
              </w:rPr>
              <w:t>видуалния учебен план, което</w:t>
            </w:r>
            <w:r w:rsidRPr="006B488D">
              <w:rPr>
                <w:sz w:val="19"/>
                <w:szCs w:val="19"/>
              </w:rPr>
              <w:t xml:space="preserve"> не застрашава </w:t>
            </w:r>
            <w:r w:rsidR="00B30382" w:rsidRPr="006B488D">
              <w:rPr>
                <w:sz w:val="19"/>
                <w:szCs w:val="19"/>
              </w:rPr>
              <w:t xml:space="preserve">успешното приключване </w:t>
            </w:r>
            <w:r w:rsidRPr="006B488D">
              <w:rPr>
                <w:sz w:val="19"/>
                <w:szCs w:val="19"/>
              </w:rPr>
              <w:t>на докторантурата в срок</w:t>
            </w:r>
            <w:r w:rsidR="00B30382" w:rsidRPr="006B488D">
              <w:rPr>
                <w:sz w:val="19"/>
                <w:szCs w:val="19"/>
              </w:rPr>
              <w:t>.</w:t>
            </w:r>
          </w:p>
        </w:tc>
        <w:tc>
          <w:tcPr>
            <w:tcW w:w="1320" w:type="dxa"/>
            <w:vAlign w:val="center"/>
          </w:tcPr>
          <w:p w:rsidR="00F74FDC" w:rsidRPr="006B488D" w:rsidRDefault="00F56F05" w:rsidP="00F21584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9"/>
                <w:szCs w:val="19"/>
              </w:rPr>
            </w:pPr>
            <w:r w:rsidRPr="006B488D">
              <w:rPr>
                <w:bCs/>
                <w:sz w:val="19"/>
                <w:szCs w:val="19"/>
              </w:rPr>
              <w:t>60 – 80%</w:t>
            </w:r>
          </w:p>
        </w:tc>
        <w:tc>
          <w:tcPr>
            <w:tcW w:w="861" w:type="dxa"/>
            <w:vAlign w:val="center"/>
          </w:tcPr>
          <w:p w:rsidR="00F74FDC" w:rsidRPr="006B488D" w:rsidRDefault="00F56F05" w:rsidP="00F21584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9"/>
                <w:szCs w:val="19"/>
              </w:rPr>
            </w:pPr>
            <w:r w:rsidRPr="006B488D">
              <w:rPr>
                <w:bCs/>
                <w:sz w:val="19"/>
                <w:szCs w:val="19"/>
              </w:rPr>
              <w:t>0,8</w:t>
            </w:r>
            <w:r w:rsidR="00F74FDC" w:rsidRPr="006B488D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53" w:type="dxa"/>
            <w:vAlign w:val="center"/>
          </w:tcPr>
          <w:p w:rsidR="00F74FDC" w:rsidRPr="006B488D" w:rsidRDefault="00F74FDC" w:rsidP="00F21584">
            <w:pPr>
              <w:pStyle w:val="NormalWeb"/>
              <w:spacing w:before="0" w:beforeAutospacing="0" w:after="0" w:afterAutospacing="0"/>
              <w:rPr>
                <w:b/>
                <w:bCs/>
                <w:sz w:val="19"/>
                <w:szCs w:val="19"/>
              </w:rPr>
            </w:pPr>
          </w:p>
          <w:p w:rsidR="00F74FDC" w:rsidRPr="006B488D" w:rsidRDefault="00F74FDC" w:rsidP="008700BA">
            <w:pPr>
              <w:rPr>
                <w:sz w:val="19"/>
                <w:szCs w:val="19"/>
                <w:lang w:eastAsia="bg-BG"/>
              </w:rPr>
            </w:pPr>
          </w:p>
        </w:tc>
      </w:tr>
      <w:tr w:rsidR="006B488D" w:rsidRPr="00051A40" w:rsidTr="0055600A">
        <w:trPr>
          <w:trHeight w:val="887"/>
          <w:jc w:val="center"/>
        </w:trPr>
        <w:tc>
          <w:tcPr>
            <w:tcW w:w="2122" w:type="dxa"/>
            <w:vMerge/>
            <w:vAlign w:val="center"/>
          </w:tcPr>
          <w:p w:rsidR="00F74FDC" w:rsidRPr="006B488D" w:rsidRDefault="00F74FDC" w:rsidP="004B690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sz w:val="19"/>
                <w:szCs w:val="19"/>
              </w:rPr>
            </w:pPr>
          </w:p>
        </w:tc>
        <w:tc>
          <w:tcPr>
            <w:tcW w:w="3900" w:type="dxa"/>
            <w:vAlign w:val="center"/>
          </w:tcPr>
          <w:p w:rsidR="00F74FDC" w:rsidRPr="006B488D" w:rsidRDefault="00F74FDC" w:rsidP="004B690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9"/>
                <w:szCs w:val="19"/>
              </w:rPr>
            </w:pPr>
            <w:r w:rsidRPr="006B488D">
              <w:rPr>
                <w:b/>
                <w:bCs/>
                <w:sz w:val="19"/>
                <w:szCs w:val="19"/>
              </w:rPr>
              <w:t>Незадоволителна оценка</w:t>
            </w:r>
          </w:p>
          <w:p w:rsidR="00F74FDC" w:rsidRPr="006B488D" w:rsidRDefault="00B30382" w:rsidP="004B690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sz w:val="19"/>
                <w:szCs w:val="19"/>
              </w:rPr>
            </w:pPr>
            <w:r w:rsidRPr="006B488D">
              <w:rPr>
                <w:sz w:val="19"/>
                <w:szCs w:val="19"/>
              </w:rPr>
              <w:t>З</w:t>
            </w:r>
            <w:r w:rsidR="00F74FDC" w:rsidRPr="006B488D">
              <w:rPr>
                <w:sz w:val="19"/>
                <w:szCs w:val="19"/>
              </w:rPr>
              <w:t xml:space="preserve">начително изоставане </w:t>
            </w:r>
            <w:r w:rsidRPr="006B488D">
              <w:rPr>
                <w:sz w:val="19"/>
                <w:szCs w:val="19"/>
              </w:rPr>
              <w:t xml:space="preserve">в изпълнението на дейностите по индивидуалния учебен  план, което застрашава </w:t>
            </w:r>
            <w:r w:rsidR="00F74FDC" w:rsidRPr="006B488D">
              <w:rPr>
                <w:sz w:val="19"/>
                <w:szCs w:val="19"/>
              </w:rPr>
              <w:t>успешното</w:t>
            </w:r>
            <w:r w:rsidRPr="006B488D">
              <w:rPr>
                <w:sz w:val="19"/>
                <w:szCs w:val="19"/>
              </w:rPr>
              <w:t xml:space="preserve"> приключване </w:t>
            </w:r>
            <w:r w:rsidR="00F74FDC" w:rsidRPr="006B488D">
              <w:rPr>
                <w:sz w:val="19"/>
                <w:szCs w:val="19"/>
              </w:rPr>
              <w:t>на докторантурата в срок</w:t>
            </w:r>
            <w:r w:rsidRPr="006B488D">
              <w:rPr>
                <w:sz w:val="19"/>
                <w:szCs w:val="19"/>
              </w:rPr>
              <w:t>.</w:t>
            </w:r>
          </w:p>
        </w:tc>
        <w:tc>
          <w:tcPr>
            <w:tcW w:w="1320" w:type="dxa"/>
            <w:vAlign w:val="center"/>
          </w:tcPr>
          <w:p w:rsidR="00F74FDC" w:rsidRPr="006B488D" w:rsidRDefault="00F56F05" w:rsidP="00F21584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9"/>
                <w:szCs w:val="19"/>
              </w:rPr>
            </w:pPr>
            <w:r w:rsidRPr="006B488D">
              <w:rPr>
                <w:bCs/>
                <w:sz w:val="19"/>
                <w:szCs w:val="19"/>
              </w:rPr>
              <w:t>≤ 60%</w:t>
            </w:r>
          </w:p>
        </w:tc>
        <w:tc>
          <w:tcPr>
            <w:tcW w:w="861" w:type="dxa"/>
            <w:vAlign w:val="center"/>
          </w:tcPr>
          <w:p w:rsidR="00F74FDC" w:rsidRPr="006B488D" w:rsidRDefault="00F74FDC" w:rsidP="00F21584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9"/>
                <w:szCs w:val="19"/>
              </w:rPr>
            </w:pPr>
            <w:r w:rsidRPr="006B488D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153" w:type="dxa"/>
            <w:vAlign w:val="center"/>
          </w:tcPr>
          <w:p w:rsidR="00F74FDC" w:rsidRPr="006B488D" w:rsidRDefault="00F74FDC" w:rsidP="00F21584">
            <w:pPr>
              <w:pStyle w:val="NormalWeb"/>
              <w:spacing w:before="0" w:beforeAutospacing="0" w:after="0" w:afterAutospacing="0"/>
              <w:rPr>
                <w:b/>
                <w:bCs/>
                <w:sz w:val="19"/>
                <w:szCs w:val="19"/>
              </w:rPr>
            </w:pPr>
          </w:p>
        </w:tc>
      </w:tr>
    </w:tbl>
    <w:p w:rsidR="00202E4F" w:rsidRPr="00084A17" w:rsidRDefault="00202E4F" w:rsidP="006B488D">
      <w:pPr>
        <w:pStyle w:val="NormalWeb"/>
        <w:spacing w:before="120" w:beforeAutospacing="0" w:after="0" w:afterAutospacing="0"/>
        <w:jc w:val="both"/>
        <w:rPr>
          <w:b/>
          <w:bCs/>
          <w:sz w:val="22"/>
          <w:szCs w:val="22"/>
        </w:rPr>
      </w:pPr>
      <w:r w:rsidRPr="00084A17">
        <w:rPr>
          <w:b/>
          <w:bCs/>
          <w:sz w:val="22"/>
          <w:szCs w:val="22"/>
        </w:rPr>
        <w:t>Забележка:</w:t>
      </w:r>
      <w:r w:rsidR="00467746" w:rsidRPr="00084A17">
        <w:rPr>
          <w:b/>
          <w:bCs/>
          <w:sz w:val="22"/>
          <w:szCs w:val="22"/>
        </w:rPr>
        <w:t xml:space="preserve"> </w:t>
      </w:r>
      <w:r w:rsidRPr="00084A17">
        <w:rPr>
          <w:bCs/>
          <w:sz w:val="22"/>
          <w:szCs w:val="22"/>
        </w:rPr>
        <w:t xml:space="preserve">Провеждането на </w:t>
      </w:r>
      <w:r w:rsidR="00D3514B" w:rsidRPr="00084A17">
        <w:rPr>
          <w:bCs/>
          <w:sz w:val="22"/>
          <w:szCs w:val="22"/>
        </w:rPr>
        <w:t>предварително обсъждане</w:t>
      </w:r>
      <w:r w:rsidR="006F0EB6" w:rsidRPr="00084A17">
        <w:rPr>
          <w:bCs/>
          <w:sz w:val="22"/>
          <w:szCs w:val="22"/>
        </w:rPr>
        <w:t>/защита</w:t>
      </w:r>
      <w:r w:rsidRPr="00084A17">
        <w:rPr>
          <w:bCs/>
          <w:sz w:val="22"/>
          <w:szCs w:val="22"/>
        </w:rPr>
        <w:t xml:space="preserve"> се счита за </w:t>
      </w:r>
      <w:r w:rsidR="00F45E4E" w:rsidRPr="00084A17">
        <w:rPr>
          <w:bCs/>
          <w:sz w:val="22"/>
          <w:szCs w:val="22"/>
        </w:rPr>
        <w:t>отлична</w:t>
      </w:r>
      <w:r w:rsidRPr="00084A17">
        <w:rPr>
          <w:bCs/>
          <w:sz w:val="22"/>
          <w:szCs w:val="22"/>
        </w:rPr>
        <w:t xml:space="preserve"> атестация през третата година</w:t>
      </w:r>
      <w:r w:rsidR="008700BA" w:rsidRPr="00084A17">
        <w:rPr>
          <w:b/>
          <w:bCs/>
          <w:sz w:val="22"/>
          <w:szCs w:val="22"/>
        </w:rPr>
        <w:t>.</w:t>
      </w:r>
    </w:p>
    <w:p w:rsidR="00F56F05" w:rsidRPr="00051A40" w:rsidRDefault="00F56F05" w:rsidP="0013752C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1A40"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  <w:r w:rsidRPr="00051A40">
        <w:rPr>
          <w:rFonts w:ascii="Times New Roman" w:hAnsi="Times New Roman" w:cs="Times New Roman"/>
          <w:sz w:val="24"/>
          <w:szCs w:val="24"/>
        </w:rPr>
        <w:t>.</w:t>
      </w:r>
      <w:r w:rsidR="000E2794">
        <w:rPr>
          <w:rFonts w:ascii="Times New Roman" w:hAnsi="Times New Roman" w:cs="Times New Roman"/>
          <w:sz w:val="24"/>
          <w:szCs w:val="24"/>
        </w:rPr>
        <w:t xml:space="preserve"> Количествена оценка според броя на</w:t>
      </w:r>
      <w:r w:rsidRPr="00051A40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0E2794">
        <w:rPr>
          <w:rFonts w:ascii="Times New Roman" w:hAnsi="Times New Roman" w:cs="Times New Roman"/>
          <w:sz w:val="24"/>
          <w:szCs w:val="24"/>
        </w:rPr>
        <w:t>те</w:t>
      </w:r>
      <w:r w:rsidRPr="00051A40">
        <w:rPr>
          <w:rFonts w:ascii="Times New Roman" w:hAnsi="Times New Roman" w:cs="Times New Roman"/>
          <w:sz w:val="24"/>
          <w:szCs w:val="24"/>
        </w:rPr>
        <w:t xml:space="preserve"> кредити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3728"/>
        <w:gridCol w:w="1321"/>
        <w:gridCol w:w="1321"/>
        <w:gridCol w:w="1378"/>
        <w:gridCol w:w="1603"/>
      </w:tblGrid>
      <w:tr w:rsidR="0013752C" w:rsidRPr="00793D6C" w:rsidTr="009875E4">
        <w:trPr>
          <w:trHeight w:val="851"/>
          <w:jc w:val="center"/>
        </w:trPr>
        <w:tc>
          <w:tcPr>
            <w:tcW w:w="3681" w:type="dxa"/>
            <w:vAlign w:val="center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93D6C">
              <w:rPr>
                <w:rFonts w:ascii="Times New Roman" w:hAnsi="Times New Roman" w:cs="Times New Roman"/>
                <w:b/>
              </w:rPr>
              <w:t xml:space="preserve">Дейности на докторанта </w:t>
            </w:r>
          </w:p>
        </w:tc>
        <w:tc>
          <w:tcPr>
            <w:tcW w:w="1304" w:type="dxa"/>
            <w:vAlign w:val="center"/>
          </w:tcPr>
          <w:p w:rsidR="0013752C" w:rsidRPr="00051A40" w:rsidRDefault="0013752C" w:rsidP="006B7B0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Брой планирани кредити</w:t>
            </w:r>
          </w:p>
        </w:tc>
        <w:tc>
          <w:tcPr>
            <w:tcW w:w="1304" w:type="dxa"/>
            <w:vAlign w:val="center"/>
          </w:tcPr>
          <w:p w:rsidR="0013752C" w:rsidRPr="00051A40" w:rsidRDefault="0013752C" w:rsidP="006B7B0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Брой получени кредити</w:t>
            </w:r>
          </w:p>
        </w:tc>
        <w:tc>
          <w:tcPr>
            <w:tcW w:w="1361" w:type="dxa"/>
            <w:vAlign w:val="center"/>
          </w:tcPr>
          <w:p w:rsidR="0013752C" w:rsidRPr="00051A40" w:rsidRDefault="0013752C" w:rsidP="006B7B0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051A40">
              <w:rPr>
                <w:rFonts w:ascii="Times New Roman" w:hAnsi="Times New Roman" w:cs="Times New Roman"/>
                <w:b/>
              </w:rPr>
              <w:t>Получени/ планирани</w:t>
            </w:r>
          </w:p>
          <w:p w:rsidR="0013752C" w:rsidRPr="00051A40" w:rsidRDefault="00A81E8E" w:rsidP="006B7B0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кредити, </w:t>
            </w:r>
            <w:r w:rsidR="0013752C" w:rsidRPr="00051A4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83" w:type="dxa"/>
            <w:vAlign w:val="center"/>
          </w:tcPr>
          <w:p w:rsidR="0013752C" w:rsidRPr="00051A40" w:rsidRDefault="0013752C" w:rsidP="009875E4">
            <w:pPr>
              <w:pStyle w:val="ListParagraph"/>
              <w:ind w:left="-64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051A40">
              <w:rPr>
                <w:rFonts w:ascii="Times New Roman" w:hAnsi="Times New Roman" w:cs="Times New Roman"/>
                <w:b/>
              </w:rPr>
              <w:t>Количествен индекс</w:t>
            </w:r>
            <w:r w:rsidR="00084A17">
              <w:rPr>
                <w:rFonts w:ascii="Times New Roman" w:hAnsi="Times New Roman" w:cs="Times New Roman"/>
                <w:b/>
              </w:rPr>
              <w:t>,</w:t>
            </w:r>
            <w:r w:rsidR="009875E4">
              <w:rPr>
                <w:rFonts w:ascii="Times New Roman" w:hAnsi="Times New Roman" w:cs="Times New Roman"/>
                <w:b/>
              </w:rPr>
              <w:t xml:space="preserve"> %</w:t>
            </w:r>
            <w:r w:rsidRPr="00051A40">
              <w:rPr>
                <w:rFonts w:ascii="Times New Roman" w:hAnsi="Times New Roman" w:cs="Times New Roman"/>
                <w:b/>
              </w:rPr>
              <w:t>/100</w:t>
            </w:r>
          </w:p>
        </w:tc>
      </w:tr>
      <w:tr w:rsidR="0013752C" w:rsidRPr="00793D6C" w:rsidTr="009875E4">
        <w:trPr>
          <w:trHeight w:val="567"/>
          <w:jc w:val="center"/>
        </w:trPr>
        <w:tc>
          <w:tcPr>
            <w:tcW w:w="3681" w:type="dxa"/>
            <w:vAlign w:val="center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793D6C">
              <w:rPr>
                <w:rFonts w:ascii="Times New Roman" w:hAnsi="Times New Roman" w:cs="Times New Roman"/>
              </w:rPr>
              <w:t>Изпълнение на образователната програма на докторанта</w:t>
            </w: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52C" w:rsidRPr="00793D6C" w:rsidTr="009875E4">
        <w:trPr>
          <w:trHeight w:val="567"/>
          <w:jc w:val="center"/>
        </w:trPr>
        <w:tc>
          <w:tcPr>
            <w:tcW w:w="3681" w:type="dxa"/>
            <w:vAlign w:val="center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793D6C">
              <w:rPr>
                <w:rFonts w:ascii="Times New Roman" w:hAnsi="Times New Roman" w:cs="Times New Roman"/>
              </w:rPr>
              <w:t>Апробация на изпълнението на научната програма</w:t>
            </w: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52C" w:rsidRPr="00793D6C" w:rsidTr="009875E4">
        <w:trPr>
          <w:trHeight w:val="567"/>
          <w:jc w:val="center"/>
        </w:trPr>
        <w:tc>
          <w:tcPr>
            <w:tcW w:w="3681" w:type="dxa"/>
            <w:vAlign w:val="center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793D6C">
              <w:rPr>
                <w:rFonts w:ascii="Times New Roman" w:hAnsi="Times New Roman" w:cs="Times New Roman"/>
              </w:rPr>
              <w:t>Публикуване на научните резултати по темата на дисертацията</w:t>
            </w: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52C" w:rsidRPr="00793D6C" w:rsidTr="009875E4">
        <w:trPr>
          <w:trHeight w:val="1134"/>
          <w:jc w:val="center"/>
        </w:trPr>
        <w:tc>
          <w:tcPr>
            <w:tcW w:w="3681" w:type="dxa"/>
            <w:vAlign w:val="center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793D6C">
              <w:rPr>
                <w:rFonts w:ascii="Times New Roman" w:hAnsi="Times New Roman" w:cs="Times New Roman"/>
              </w:rPr>
              <w:t>Научноизследователска, научно-приложна и оперативна дейност в областта на метеорологията, хидрологията и агрометеорологията</w:t>
            </w: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52C" w:rsidRPr="00793D6C" w:rsidTr="009875E4">
        <w:trPr>
          <w:trHeight w:val="567"/>
          <w:jc w:val="center"/>
        </w:trPr>
        <w:tc>
          <w:tcPr>
            <w:tcW w:w="3681" w:type="dxa"/>
            <w:vAlign w:val="center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793D6C">
              <w:rPr>
                <w:rFonts w:ascii="Times New Roman" w:hAnsi="Times New Roman" w:cs="Times New Roman"/>
              </w:rPr>
              <w:t>Допълнителни дейности включени в индивидуалния план на докторанта</w:t>
            </w: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52C" w:rsidRPr="00793D6C" w:rsidTr="009875E4">
        <w:trPr>
          <w:trHeight w:val="567"/>
          <w:jc w:val="center"/>
        </w:trPr>
        <w:tc>
          <w:tcPr>
            <w:tcW w:w="3681" w:type="dxa"/>
            <w:vAlign w:val="center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793D6C">
              <w:rPr>
                <w:rFonts w:ascii="Times New Roman" w:hAnsi="Times New Roman" w:cs="Times New Roman"/>
              </w:rPr>
              <w:t>Успешна защита на докторската дисертация</w:t>
            </w: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52C" w:rsidRPr="00793D6C" w:rsidTr="009875E4">
        <w:trPr>
          <w:trHeight w:val="284"/>
          <w:jc w:val="center"/>
        </w:trPr>
        <w:tc>
          <w:tcPr>
            <w:tcW w:w="3681" w:type="dxa"/>
            <w:vAlign w:val="center"/>
          </w:tcPr>
          <w:p w:rsidR="0013752C" w:rsidRPr="00960A81" w:rsidRDefault="0013752C" w:rsidP="006B7B0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960A81">
              <w:rPr>
                <w:rFonts w:ascii="Times New Roman" w:hAnsi="Times New Roman" w:cs="Times New Roman"/>
                <w:b/>
              </w:rPr>
              <w:t xml:space="preserve">Общо </w:t>
            </w: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3752C" w:rsidRPr="00793D6C" w:rsidRDefault="0013752C" w:rsidP="006B7B04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6072" w:rsidRPr="00051A40" w:rsidRDefault="007E6072" w:rsidP="0013752C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51A40">
        <w:rPr>
          <w:rFonts w:ascii="Times New Roman" w:hAnsi="Times New Roman" w:cs="Times New Roman"/>
          <w:b/>
        </w:rPr>
        <w:t>Забележка</w:t>
      </w:r>
      <w:r w:rsidRPr="00051A40">
        <w:rPr>
          <w:rFonts w:ascii="Times New Roman" w:hAnsi="Times New Roman" w:cs="Times New Roman"/>
        </w:rPr>
        <w:t xml:space="preserve">: </w:t>
      </w:r>
      <w:r w:rsidRPr="00051A40">
        <w:rPr>
          <w:rFonts w:ascii="Times New Roman" w:hAnsi="Times New Roman" w:cs="Times New Roman"/>
          <w:sz w:val="20"/>
          <w:szCs w:val="20"/>
        </w:rPr>
        <w:t>Обучението на докторанта се счита за успешно завършено при събрани минимум кредити (250</w:t>
      </w:r>
      <w:r w:rsidR="00503069">
        <w:rPr>
          <w:rFonts w:ascii="Times New Roman" w:hAnsi="Times New Roman" w:cs="Times New Roman"/>
          <w:sz w:val="20"/>
          <w:szCs w:val="20"/>
        </w:rPr>
        <w:t> </w:t>
      </w:r>
      <w:r w:rsidRPr="00051A40">
        <w:rPr>
          <w:rFonts w:ascii="Times New Roman" w:hAnsi="Times New Roman" w:cs="Times New Roman"/>
          <w:sz w:val="20"/>
          <w:szCs w:val="20"/>
        </w:rPr>
        <w:t>за докторанти зачислени преди 01.01.2019 г. и съответно 200 – за докторанти зачислени след 01.01.2019 г.).  За успешна защита на докторската дисертация се п</w:t>
      </w:r>
      <w:r w:rsidR="00D65EA7" w:rsidRPr="00051A40">
        <w:rPr>
          <w:rFonts w:ascii="Times New Roman" w:hAnsi="Times New Roman" w:cs="Times New Roman"/>
          <w:sz w:val="20"/>
          <w:szCs w:val="20"/>
        </w:rPr>
        <w:t>р</w:t>
      </w:r>
      <w:r w:rsidRPr="00051A40">
        <w:rPr>
          <w:rFonts w:ascii="Times New Roman" w:hAnsi="Times New Roman" w:cs="Times New Roman"/>
          <w:sz w:val="20"/>
          <w:szCs w:val="20"/>
        </w:rPr>
        <w:t>исъждат още 50 кредита.</w:t>
      </w:r>
    </w:p>
    <w:p w:rsidR="00F56F05" w:rsidRPr="00051A40" w:rsidRDefault="00F56F05" w:rsidP="006F0582">
      <w:pPr>
        <w:pStyle w:val="NormalWeb"/>
        <w:spacing w:before="0" w:beforeAutospacing="0" w:after="120" w:afterAutospacing="0"/>
        <w:jc w:val="both"/>
        <w:rPr>
          <w:b/>
          <w:bCs/>
        </w:rPr>
      </w:pPr>
    </w:p>
    <w:p w:rsidR="00202E4F" w:rsidRPr="00051A40" w:rsidRDefault="0015234C" w:rsidP="007E6072">
      <w:pPr>
        <w:pStyle w:val="ListParagraph"/>
        <w:spacing w:after="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1A40">
        <w:rPr>
          <w:rFonts w:ascii="Times New Roman" w:hAnsi="Times New Roman" w:cs="Times New Roman"/>
          <w:b/>
          <w:sz w:val="24"/>
          <w:szCs w:val="24"/>
        </w:rPr>
        <w:t>Таблица 3</w:t>
      </w:r>
      <w:r w:rsidR="00202E4F" w:rsidRPr="00051A40">
        <w:rPr>
          <w:rFonts w:ascii="Times New Roman" w:hAnsi="Times New Roman" w:cs="Times New Roman"/>
          <w:b/>
          <w:sz w:val="24"/>
          <w:szCs w:val="24"/>
        </w:rPr>
        <w:t>.</w:t>
      </w:r>
      <w:r w:rsidR="00467746" w:rsidRPr="00051A40">
        <w:rPr>
          <w:rFonts w:ascii="Times New Roman" w:hAnsi="Times New Roman" w:cs="Times New Roman"/>
          <w:sz w:val="24"/>
          <w:szCs w:val="24"/>
        </w:rPr>
        <w:t xml:space="preserve"> </w:t>
      </w:r>
      <w:r w:rsidR="00202E4F" w:rsidRPr="00051A40">
        <w:rPr>
          <w:rFonts w:ascii="Times New Roman" w:hAnsi="Times New Roman" w:cs="Times New Roman"/>
          <w:sz w:val="24"/>
          <w:szCs w:val="24"/>
        </w:rPr>
        <w:t>Доказателствен материал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4664"/>
        <w:gridCol w:w="4687"/>
      </w:tblGrid>
      <w:tr w:rsidR="00051A40" w:rsidRPr="00051A40" w:rsidTr="00084A17">
        <w:trPr>
          <w:trHeight w:val="336"/>
          <w:jc w:val="center"/>
        </w:trPr>
        <w:tc>
          <w:tcPr>
            <w:tcW w:w="9351" w:type="dxa"/>
            <w:gridSpan w:val="2"/>
            <w:vAlign w:val="center"/>
          </w:tcPr>
          <w:p w:rsidR="00BE7EC1" w:rsidRPr="00051A40" w:rsidRDefault="00BE7EC1" w:rsidP="00DD53E2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051A40">
              <w:rPr>
                <w:rFonts w:ascii="Times New Roman" w:hAnsi="Times New Roman" w:cs="Times New Roman"/>
                <w:b/>
              </w:rPr>
              <w:t>Основни документи</w:t>
            </w:r>
          </w:p>
        </w:tc>
      </w:tr>
      <w:tr w:rsidR="00051A40" w:rsidRPr="00051A40" w:rsidTr="009875E4">
        <w:trPr>
          <w:trHeight w:val="1244"/>
          <w:jc w:val="center"/>
        </w:trPr>
        <w:tc>
          <w:tcPr>
            <w:tcW w:w="4664" w:type="dxa"/>
            <w:vAlign w:val="center"/>
          </w:tcPr>
          <w:p w:rsidR="00BE7EC1" w:rsidRPr="00051A40" w:rsidRDefault="00BE7EC1" w:rsidP="00653DA2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r w:rsidRPr="00051A40">
              <w:rPr>
                <w:rFonts w:ascii="Times New Roman" w:hAnsi="Times New Roman" w:cs="Times New Roman"/>
              </w:rPr>
              <w:t>Представяне на годишни отчети след изтичане на календарната учебна година (</w:t>
            </w:r>
            <w:r w:rsidR="007C5AAE" w:rsidRPr="007C5AAE">
              <w:rPr>
                <w:rFonts w:ascii="Times New Roman" w:hAnsi="Times New Roman" w:cs="Times New Roman"/>
              </w:rPr>
              <w:t>съгласно</w:t>
            </w:r>
            <w:r w:rsidR="007C5A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C5AAE" w:rsidRPr="007C5AAE">
              <w:rPr>
                <w:rFonts w:ascii="Times New Roman" w:hAnsi="Times New Roman" w:cs="Times New Roman"/>
              </w:rPr>
              <w:t>чл.</w:t>
            </w:r>
            <w:r w:rsidR="00960A81">
              <w:rPr>
                <w:rFonts w:ascii="Times New Roman" w:hAnsi="Times New Roman" w:cs="Times New Roman"/>
              </w:rPr>
              <w:t> </w:t>
            </w:r>
            <w:r w:rsidR="007C5AAE" w:rsidRPr="007C5AAE">
              <w:rPr>
                <w:rFonts w:ascii="Times New Roman" w:hAnsi="Times New Roman" w:cs="Times New Roman"/>
              </w:rPr>
              <w:t xml:space="preserve">21 </w:t>
            </w:r>
            <w:r w:rsidR="00653DA2">
              <w:rPr>
                <w:rFonts w:ascii="Times New Roman" w:hAnsi="Times New Roman" w:cs="Times New Roman"/>
              </w:rPr>
              <w:t>от</w:t>
            </w:r>
            <w:r w:rsidR="007C5AAE" w:rsidRPr="007C5AAE">
              <w:rPr>
                <w:rFonts w:ascii="Times New Roman" w:hAnsi="Times New Roman" w:cs="Times New Roman"/>
              </w:rPr>
              <w:t xml:space="preserve"> ППЗРАС в НИМХ</w:t>
            </w:r>
            <w:r w:rsidRPr="00051A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7" w:type="dxa"/>
          </w:tcPr>
          <w:p w:rsidR="00BE7EC1" w:rsidRPr="00051A40" w:rsidRDefault="00BE7EC1" w:rsidP="009875E4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>Приложения:</w:t>
            </w:r>
          </w:p>
          <w:p w:rsidR="00BE7EC1" w:rsidRPr="00051A40" w:rsidRDefault="00BE7EC1" w:rsidP="009875E4">
            <w:pPr>
              <w:pStyle w:val="ListParagraph"/>
              <w:numPr>
                <w:ilvl w:val="0"/>
                <w:numId w:val="16"/>
              </w:numPr>
              <w:spacing w:after="120"/>
              <w:ind w:left="468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>………………………………………...</w:t>
            </w:r>
            <w:r w:rsidR="00A81E8E">
              <w:rPr>
                <w:rFonts w:ascii="Times New Roman" w:hAnsi="Times New Roman" w:cs="Times New Roman"/>
              </w:rPr>
              <w:t>.........</w:t>
            </w:r>
          </w:p>
          <w:p w:rsidR="00BE7EC1" w:rsidRPr="00051A40" w:rsidRDefault="00BE7EC1" w:rsidP="009875E4">
            <w:pPr>
              <w:pStyle w:val="ListParagraph"/>
              <w:numPr>
                <w:ilvl w:val="0"/>
                <w:numId w:val="16"/>
              </w:numPr>
              <w:spacing w:after="120"/>
              <w:ind w:left="468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>………………………………………...</w:t>
            </w:r>
            <w:r w:rsidR="00A81E8E">
              <w:rPr>
                <w:rFonts w:ascii="Times New Roman" w:hAnsi="Times New Roman" w:cs="Times New Roman"/>
              </w:rPr>
              <w:t>.........</w:t>
            </w:r>
          </w:p>
          <w:p w:rsidR="00BE7EC1" w:rsidRPr="00051A40" w:rsidRDefault="00BE7EC1" w:rsidP="009875E4">
            <w:pPr>
              <w:pStyle w:val="ListParagraph"/>
              <w:numPr>
                <w:ilvl w:val="0"/>
                <w:numId w:val="16"/>
              </w:numPr>
              <w:spacing w:after="120"/>
              <w:ind w:left="468" w:hanging="28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>………………………………………...</w:t>
            </w:r>
            <w:r w:rsidR="00A81E8E">
              <w:rPr>
                <w:rFonts w:ascii="Times New Roman" w:hAnsi="Times New Roman" w:cs="Times New Roman"/>
              </w:rPr>
              <w:t>.........</w:t>
            </w:r>
          </w:p>
        </w:tc>
      </w:tr>
      <w:tr w:rsidR="00FE7D32" w:rsidRPr="00051A40" w:rsidTr="000346EE">
        <w:trPr>
          <w:trHeight w:val="325"/>
          <w:jc w:val="center"/>
        </w:trPr>
        <w:tc>
          <w:tcPr>
            <w:tcW w:w="9351" w:type="dxa"/>
            <w:gridSpan w:val="2"/>
            <w:vAlign w:val="center"/>
          </w:tcPr>
          <w:p w:rsidR="00FE7D32" w:rsidRPr="00051A40" w:rsidRDefault="00FE7D32" w:rsidP="00DD53E2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051A40">
              <w:rPr>
                <w:rFonts w:ascii="Times New Roman" w:hAnsi="Times New Roman" w:cs="Times New Roman"/>
                <w:b/>
              </w:rPr>
              <w:t>Допълнителни дейности</w:t>
            </w:r>
          </w:p>
        </w:tc>
      </w:tr>
      <w:tr w:rsidR="00051A40" w:rsidRPr="00051A40" w:rsidTr="009875E4">
        <w:trPr>
          <w:trHeight w:val="1777"/>
          <w:jc w:val="center"/>
        </w:trPr>
        <w:tc>
          <w:tcPr>
            <w:tcW w:w="4664" w:type="dxa"/>
            <w:vAlign w:val="center"/>
          </w:tcPr>
          <w:p w:rsidR="00BE7EC1" w:rsidRPr="00051A40" w:rsidRDefault="00BE7EC1" w:rsidP="00DD53E2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051A40">
              <w:rPr>
                <w:rFonts w:ascii="Times New Roman" w:hAnsi="Times New Roman" w:cs="Times New Roman"/>
              </w:rPr>
              <w:t>Списък и доказателствен материал за допълнителните дейности на докторанта, които надграждат планираното в индивидуалния учебен план и/или изпреварват сроковете и обема, фиксирани в него, допълнителни кредити и др.</w:t>
            </w:r>
          </w:p>
        </w:tc>
        <w:tc>
          <w:tcPr>
            <w:tcW w:w="4687" w:type="dxa"/>
          </w:tcPr>
          <w:p w:rsidR="00BE7EC1" w:rsidRPr="00051A40" w:rsidRDefault="00BE7EC1" w:rsidP="009875E4">
            <w:pPr>
              <w:pStyle w:val="ListParagraph"/>
              <w:numPr>
                <w:ilvl w:val="0"/>
                <w:numId w:val="14"/>
              </w:numPr>
              <w:spacing w:before="160" w:after="120"/>
              <w:ind w:left="471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>………………………………………</w:t>
            </w:r>
            <w:r w:rsidR="00A81E8E">
              <w:rPr>
                <w:rFonts w:ascii="Times New Roman" w:hAnsi="Times New Roman" w:cs="Times New Roman"/>
              </w:rPr>
              <w:t>………</w:t>
            </w:r>
          </w:p>
          <w:p w:rsidR="00BE7EC1" w:rsidRPr="00051A40" w:rsidRDefault="00BE7EC1" w:rsidP="009875E4">
            <w:pPr>
              <w:spacing w:after="120"/>
              <w:ind w:left="471" w:hanging="284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 xml:space="preserve">     ………………………………………</w:t>
            </w:r>
            <w:r w:rsidR="00A81E8E">
              <w:rPr>
                <w:rFonts w:ascii="Times New Roman" w:hAnsi="Times New Roman" w:cs="Times New Roman"/>
              </w:rPr>
              <w:t>………</w:t>
            </w:r>
          </w:p>
          <w:p w:rsidR="00BE7EC1" w:rsidRPr="00051A40" w:rsidRDefault="00BE7EC1" w:rsidP="009875E4">
            <w:pPr>
              <w:pStyle w:val="ListParagraph"/>
              <w:numPr>
                <w:ilvl w:val="0"/>
                <w:numId w:val="14"/>
              </w:numPr>
              <w:spacing w:after="120"/>
              <w:ind w:left="471" w:hanging="284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>………………………………………</w:t>
            </w:r>
            <w:r w:rsidR="00A81E8E">
              <w:rPr>
                <w:rFonts w:ascii="Times New Roman" w:hAnsi="Times New Roman" w:cs="Times New Roman"/>
              </w:rPr>
              <w:t>………</w:t>
            </w:r>
          </w:p>
          <w:p w:rsidR="00BE7EC1" w:rsidRPr="00051A40" w:rsidRDefault="00BE7EC1" w:rsidP="009875E4">
            <w:pPr>
              <w:spacing w:after="120"/>
              <w:ind w:left="471" w:hanging="284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 xml:space="preserve">     ……………………………………</w:t>
            </w:r>
            <w:r w:rsidR="00A81E8E">
              <w:rPr>
                <w:rFonts w:ascii="Times New Roman" w:hAnsi="Times New Roman" w:cs="Times New Roman"/>
              </w:rPr>
              <w:t>…………</w:t>
            </w:r>
            <w:r w:rsidRPr="00051A40">
              <w:rPr>
                <w:rFonts w:ascii="Times New Roman" w:hAnsi="Times New Roman" w:cs="Times New Roman"/>
              </w:rPr>
              <w:t xml:space="preserve">            </w:t>
            </w:r>
          </w:p>
          <w:p w:rsidR="00BE7EC1" w:rsidRPr="00051A40" w:rsidRDefault="00BE7EC1" w:rsidP="009875E4">
            <w:pPr>
              <w:pStyle w:val="ListParagraph"/>
              <w:numPr>
                <w:ilvl w:val="0"/>
                <w:numId w:val="14"/>
              </w:numPr>
              <w:spacing w:after="120"/>
              <w:ind w:left="471" w:hanging="284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>………………………………………</w:t>
            </w:r>
            <w:r w:rsidR="00A81E8E">
              <w:rPr>
                <w:rFonts w:ascii="Times New Roman" w:hAnsi="Times New Roman" w:cs="Times New Roman"/>
              </w:rPr>
              <w:t>………</w:t>
            </w:r>
          </w:p>
          <w:p w:rsidR="00BE7EC1" w:rsidRPr="00051A40" w:rsidRDefault="00BE7EC1" w:rsidP="009875E4">
            <w:pPr>
              <w:spacing w:after="120"/>
              <w:ind w:left="471" w:hanging="284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 xml:space="preserve">     ……………………………..................</w:t>
            </w:r>
            <w:r w:rsidR="00A81E8E">
              <w:rPr>
                <w:rFonts w:ascii="Times New Roman" w:hAnsi="Times New Roman" w:cs="Times New Roman"/>
              </w:rPr>
              <w:t>..........</w:t>
            </w:r>
          </w:p>
        </w:tc>
      </w:tr>
      <w:tr w:rsidR="00051A40" w:rsidRPr="00051A40" w:rsidTr="00DD53E2">
        <w:trPr>
          <w:trHeight w:val="308"/>
          <w:jc w:val="center"/>
        </w:trPr>
        <w:tc>
          <w:tcPr>
            <w:tcW w:w="9351" w:type="dxa"/>
            <w:gridSpan w:val="2"/>
            <w:vAlign w:val="center"/>
          </w:tcPr>
          <w:p w:rsidR="00BE7EC1" w:rsidRPr="00051A40" w:rsidRDefault="00BE7EC1" w:rsidP="00DD53E2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  <w:b/>
              </w:rPr>
              <w:t>Уважителни причини за неизпълнение на докторантския план за периода на атестиране</w:t>
            </w:r>
          </w:p>
        </w:tc>
      </w:tr>
      <w:tr w:rsidR="00051A40" w:rsidRPr="00051A40" w:rsidTr="009875E4">
        <w:trPr>
          <w:trHeight w:val="1948"/>
          <w:jc w:val="center"/>
        </w:trPr>
        <w:tc>
          <w:tcPr>
            <w:tcW w:w="4664" w:type="dxa"/>
            <w:vAlign w:val="center"/>
          </w:tcPr>
          <w:p w:rsidR="00BE7EC1" w:rsidRPr="00051A40" w:rsidRDefault="00BE7EC1" w:rsidP="009875E4">
            <w:pPr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>Д</w:t>
            </w:r>
            <w:r w:rsidR="009875E4">
              <w:rPr>
                <w:rFonts w:ascii="Times New Roman" w:hAnsi="Times New Roman" w:cs="Times New Roman"/>
              </w:rPr>
              <w:t>екларира се съответната причина –</w:t>
            </w:r>
            <w:r w:rsidRPr="00051A40">
              <w:rPr>
                <w:rFonts w:ascii="Times New Roman" w:hAnsi="Times New Roman" w:cs="Times New Roman"/>
              </w:rPr>
              <w:t xml:space="preserve"> </w:t>
            </w:r>
            <w:r w:rsidR="009875E4">
              <w:rPr>
                <w:rFonts w:ascii="Times New Roman" w:hAnsi="Times New Roman" w:cs="Times New Roman"/>
              </w:rPr>
              <w:t xml:space="preserve"> </w:t>
            </w:r>
            <w:r w:rsidRPr="00051A40">
              <w:rPr>
                <w:rFonts w:ascii="Times New Roman" w:hAnsi="Times New Roman" w:cs="Times New Roman"/>
              </w:rPr>
              <w:t>прекъсване по болест, майчинство и др. Обективни причини за несъответствие в плана и получените кредити: промяна на плана, кредитите са получени в предходен период и др.</w:t>
            </w:r>
          </w:p>
        </w:tc>
        <w:tc>
          <w:tcPr>
            <w:tcW w:w="4687" w:type="dxa"/>
          </w:tcPr>
          <w:p w:rsidR="00BE7EC1" w:rsidRPr="00051A40" w:rsidRDefault="00BE7EC1" w:rsidP="009875E4">
            <w:pPr>
              <w:pStyle w:val="ListParagraph"/>
              <w:numPr>
                <w:ilvl w:val="0"/>
                <w:numId w:val="15"/>
              </w:numPr>
              <w:spacing w:before="160" w:after="120"/>
              <w:ind w:left="471" w:hanging="284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>………………………………………</w:t>
            </w:r>
            <w:r w:rsidR="00A81E8E">
              <w:rPr>
                <w:rFonts w:ascii="Times New Roman" w:hAnsi="Times New Roman" w:cs="Times New Roman"/>
              </w:rPr>
              <w:t>………</w:t>
            </w:r>
          </w:p>
          <w:p w:rsidR="00BE7EC1" w:rsidRPr="00051A40" w:rsidRDefault="00BE7EC1" w:rsidP="009875E4">
            <w:pPr>
              <w:spacing w:after="120"/>
              <w:ind w:left="471" w:hanging="284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 xml:space="preserve">     ………………………………………</w:t>
            </w:r>
            <w:r w:rsidR="00A81E8E">
              <w:rPr>
                <w:rFonts w:ascii="Times New Roman" w:hAnsi="Times New Roman" w:cs="Times New Roman"/>
              </w:rPr>
              <w:t>………</w:t>
            </w:r>
          </w:p>
          <w:p w:rsidR="00BE7EC1" w:rsidRPr="00051A40" w:rsidRDefault="00BE7EC1" w:rsidP="009875E4">
            <w:pPr>
              <w:pStyle w:val="ListParagraph"/>
              <w:numPr>
                <w:ilvl w:val="0"/>
                <w:numId w:val="15"/>
              </w:numPr>
              <w:spacing w:after="120"/>
              <w:ind w:left="471" w:hanging="284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>………………………………………</w:t>
            </w:r>
            <w:r w:rsidR="00A81E8E">
              <w:rPr>
                <w:rFonts w:ascii="Times New Roman" w:hAnsi="Times New Roman" w:cs="Times New Roman"/>
              </w:rPr>
              <w:t>………</w:t>
            </w:r>
          </w:p>
          <w:p w:rsidR="00BE7EC1" w:rsidRPr="00051A40" w:rsidRDefault="00BE7EC1" w:rsidP="009875E4">
            <w:pPr>
              <w:spacing w:after="120"/>
              <w:ind w:left="471" w:hanging="284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 xml:space="preserve">     ………………………………………</w:t>
            </w:r>
            <w:r w:rsidR="00A81E8E">
              <w:rPr>
                <w:rFonts w:ascii="Times New Roman" w:hAnsi="Times New Roman" w:cs="Times New Roman"/>
              </w:rPr>
              <w:t>………</w:t>
            </w:r>
          </w:p>
          <w:p w:rsidR="00BE7EC1" w:rsidRPr="00051A40" w:rsidRDefault="00BE7EC1" w:rsidP="009875E4">
            <w:pPr>
              <w:pStyle w:val="ListParagraph"/>
              <w:numPr>
                <w:ilvl w:val="0"/>
                <w:numId w:val="15"/>
              </w:numPr>
              <w:spacing w:after="120"/>
              <w:ind w:left="471" w:hanging="284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>………………………………………</w:t>
            </w:r>
            <w:r w:rsidR="00A81E8E">
              <w:rPr>
                <w:rFonts w:ascii="Times New Roman" w:hAnsi="Times New Roman" w:cs="Times New Roman"/>
              </w:rPr>
              <w:t>………</w:t>
            </w:r>
          </w:p>
          <w:p w:rsidR="00BE7EC1" w:rsidRPr="00051A40" w:rsidRDefault="00BE7EC1" w:rsidP="009875E4">
            <w:pPr>
              <w:spacing w:after="120"/>
              <w:ind w:left="471" w:hanging="284"/>
              <w:jc w:val="both"/>
              <w:rPr>
                <w:rFonts w:ascii="Times New Roman" w:hAnsi="Times New Roman" w:cs="Times New Roman"/>
              </w:rPr>
            </w:pPr>
            <w:r w:rsidRPr="00051A40">
              <w:rPr>
                <w:rFonts w:ascii="Times New Roman" w:hAnsi="Times New Roman" w:cs="Times New Roman"/>
              </w:rPr>
              <w:t xml:space="preserve">     ………………………………………</w:t>
            </w:r>
            <w:r w:rsidR="00A81E8E">
              <w:rPr>
                <w:rFonts w:ascii="Times New Roman" w:hAnsi="Times New Roman" w:cs="Times New Roman"/>
              </w:rPr>
              <w:t>………</w:t>
            </w:r>
          </w:p>
        </w:tc>
      </w:tr>
    </w:tbl>
    <w:p w:rsidR="0015234C" w:rsidRPr="00051A40" w:rsidRDefault="0015234C" w:rsidP="009875E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A40">
        <w:rPr>
          <w:rFonts w:ascii="Times New Roman" w:hAnsi="Times New Roman" w:cs="Times New Roman"/>
          <w:sz w:val="24"/>
          <w:szCs w:val="24"/>
        </w:rPr>
        <w:lastRenderedPageBreak/>
        <w:t>Оценката на степента на изпълнение на индивидуалния учебен план (</w:t>
      </w:r>
      <w:r w:rsidRPr="00D200A2">
        <w:rPr>
          <w:rFonts w:ascii="Times New Roman" w:hAnsi="Times New Roman" w:cs="Times New Roman"/>
          <w:i/>
          <w:sz w:val="24"/>
          <w:szCs w:val="24"/>
        </w:rPr>
        <w:t>Табл.1</w:t>
      </w:r>
      <w:r w:rsidRPr="00051A40">
        <w:rPr>
          <w:rFonts w:ascii="Times New Roman" w:hAnsi="Times New Roman" w:cs="Times New Roman"/>
          <w:sz w:val="24"/>
          <w:szCs w:val="24"/>
        </w:rPr>
        <w:t>), трябва да е съобразена с получените кредити (</w:t>
      </w:r>
      <w:r w:rsidRPr="00653DA2">
        <w:rPr>
          <w:rFonts w:ascii="Times New Roman" w:hAnsi="Times New Roman" w:cs="Times New Roman"/>
          <w:i/>
          <w:sz w:val="24"/>
          <w:szCs w:val="24"/>
        </w:rPr>
        <w:t>Табл.2</w:t>
      </w:r>
      <w:r w:rsidRPr="00051A40">
        <w:rPr>
          <w:rFonts w:ascii="Times New Roman" w:hAnsi="Times New Roman" w:cs="Times New Roman"/>
          <w:sz w:val="24"/>
          <w:szCs w:val="24"/>
        </w:rPr>
        <w:t xml:space="preserve">). Несъответствието се пояснява в </w:t>
      </w:r>
      <w:r w:rsidRPr="00653DA2">
        <w:rPr>
          <w:rFonts w:ascii="Times New Roman" w:hAnsi="Times New Roman" w:cs="Times New Roman"/>
          <w:i/>
          <w:sz w:val="24"/>
          <w:szCs w:val="24"/>
        </w:rPr>
        <w:t>Табл.3</w:t>
      </w:r>
      <w:r w:rsidRPr="00051A40">
        <w:rPr>
          <w:rFonts w:ascii="Times New Roman" w:hAnsi="Times New Roman" w:cs="Times New Roman"/>
          <w:sz w:val="24"/>
          <w:szCs w:val="24"/>
        </w:rPr>
        <w:t>.</w:t>
      </w:r>
    </w:p>
    <w:p w:rsidR="004622D9" w:rsidRPr="00051A40" w:rsidRDefault="00343930" w:rsidP="009875E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A40">
        <w:rPr>
          <w:rFonts w:ascii="Times New Roman" w:hAnsi="Times New Roman" w:cs="Times New Roman"/>
          <w:sz w:val="24"/>
          <w:szCs w:val="24"/>
        </w:rPr>
        <w:t xml:space="preserve">Критериите за атестиране дават оценка на годишните отчети на докторантите според степента на изпълнение на годишната програма от индивидуалния учебен план на докторанта. Разработени са в съответствие </w:t>
      </w:r>
      <w:r w:rsidR="008D3FE9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r w:rsidR="008D3FE9">
        <w:rPr>
          <w:rFonts w:ascii="Times New Roman" w:hAnsi="Times New Roman" w:cs="Times New Roman"/>
          <w:sz w:val="24"/>
          <w:szCs w:val="24"/>
        </w:rPr>
        <w:t>ПМС</w:t>
      </w:r>
      <w:r w:rsidR="008D3FE9" w:rsidRPr="008D3FE9">
        <w:rPr>
          <w:rFonts w:ascii="Times New Roman" w:hAnsi="Times New Roman" w:cs="Times New Roman"/>
          <w:sz w:val="24"/>
          <w:szCs w:val="24"/>
        </w:rPr>
        <w:t xml:space="preserve"> № 115/28.06.2018 г. </w:t>
      </w:r>
      <w:r w:rsidR="00997B89">
        <w:rPr>
          <w:rFonts w:ascii="Times New Roman" w:hAnsi="Times New Roman" w:cs="Times New Roman"/>
          <w:sz w:val="24"/>
          <w:szCs w:val="24"/>
        </w:rPr>
        <w:t xml:space="preserve">и ПМС № 90/2000 г., </w:t>
      </w:r>
      <w:r w:rsidR="002F2873" w:rsidRPr="00631277">
        <w:rPr>
          <w:rFonts w:ascii="Times New Roman" w:hAnsi="Times New Roman" w:cs="Times New Roman"/>
          <w:color w:val="000000" w:themeColor="text1"/>
          <w:sz w:val="24"/>
          <w:szCs w:val="24"/>
        </w:rPr>
        <w:t>чл. 21 и</w:t>
      </w:r>
      <w:r w:rsidR="00D33160" w:rsidRPr="00631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чл. 23 от ППЗРАС в НИМХ</w:t>
      </w:r>
      <w:r w:rsidRPr="00631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:rsidR="00343930" w:rsidRPr="00051A40" w:rsidRDefault="00343930" w:rsidP="009875E4">
      <w:pPr>
        <w:spacing w:after="6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A40">
        <w:rPr>
          <w:rFonts w:ascii="Times New Roman" w:hAnsi="Times New Roman" w:cs="Times New Roman"/>
          <w:sz w:val="24"/>
          <w:szCs w:val="24"/>
        </w:rPr>
        <w:t>Отчетите на докторантите включват всички извършвани дейности и съдържат: научна част, изпитите и сроковете за полагането им, посещението на определен цикъл лекции и упражнения, участие в курсове, семинари, конференции, публикации и др.</w:t>
      </w:r>
      <w:r w:rsidR="00631277">
        <w:rPr>
          <w:rFonts w:ascii="Times New Roman" w:hAnsi="Times New Roman" w:cs="Times New Roman"/>
          <w:sz w:val="24"/>
          <w:szCs w:val="24"/>
        </w:rPr>
        <w:t xml:space="preserve"> (</w:t>
      </w:r>
      <w:r w:rsidRPr="00051A40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A14485" w:rsidRPr="00631277">
        <w:rPr>
          <w:rFonts w:ascii="Times New Roman" w:hAnsi="Times New Roman" w:cs="Times New Roman"/>
          <w:color w:val="000000" w:themeColor="text1"/>
          <w:sz w:val="24"/>
          <w:szCs w:val="24"/>
        </w:rPr>
        <w:t>чл. 21 от ППЗРАС в НИМХ</w:t>
      </w:r>
      <w:r w:rsidRPr="00051A40">
        <w:rPr>
          <w:rFonts w:ascii="Times New Roman" w:hAnsi="Times New Roman" w:cs="Times New Roman"/>
          <w:sz w:val="24"/>
          <w:szCs w:val="24"/>
        </w:rPr>
        <w:t>).</w:t>
      </w:r>
    </w:p>
    <w:p w:rsidR="00343930" w:rsidRPr="00051A40" w:rsidRDefault="00343930" w:rsidP="00084A17">
      <w:pPr>
        <w:spacing w:after="60" w:line="276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E4F" w:rsidRPr="00051A40" w:rsidRDefault="00202E4F" w:rsidP="009875E4">
      <w:pPr>
        <w:spacing w:after="0" w:line="276" w:lineRule="auto"/>
        <w:ind w:right="-6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A40">
        <w:rPr>
          <w:rFonts w:ascii="Times New Roman" w:hAnsi="Times New Roman" w:cs="Times New Roman"/>
          <w:b/>
          <w:bCs/>
          <w:sz w:val="24"/>
          <w:szCs w:val="24"/>
        </w:rPr>
        <w:t xml:space="preserve">ОБЩА ОЦЕНКА: </w:t>
      </w:r>
    </w:p>
    <w:p w:rsidR="00343930" w:rsidRPr="00051A40" w:rsidRDefault="00343930" w:rsidP="00084A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34C" w:rsidRPr="00631277" w:rsidRDefault="0015234C" w:rsidP="009875E4">
      <w:pPr>
        <w:spacing w:after="6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A40">
        <w:rPr>
          <w:rFonts w:ascii="Times New Roman" w:hAnsi="Times New Roman" w:cs="Times New Roman"/>
          <w:sz w:val="24"/>
          <w:szCs w:val="24"/>
        </w:rPr>
        <w:t>Докторантите</w:t>
      </w:r>
      <w:r w:rsidR="00503069">
        <w:rPr>
          <w:rFonts w:ascii="Times New Roman" w:hAnsi="Times New Roman" w:cs="Times New Roman"/>
          <w:sz w:val="24"/>
          <w:szCs w:val="24"/>
        </w:rPr>
        <w:t xml:space="preserve"> се атестират от Научния съвет</w:t>
      </w:r>
      <w:r w:rsidRPr="00051A40">
        <w:rPr>
          <w:rFonts w:ascii="Times New Roman" w:hAnsi="Times New Roman" w:cs="Times New Roman"/>
          <w:sz w:val="24"/>
          <w:szCs w:val="24"/>
        </w:rPr>
        <w:t xml:space="preserve"> на НИМХ в съответствие с процедурата по </w:t>
      </w:r>
      <w:r w:rsidR="000E04CC" w:rsidRPr="00631277">
        <w:rPr>
          <w:rFonts w:ascii="Times New Roman" w:hAnsi="Times New Roman" w:cs="Times New Roman"/>
          <w:color w:val="000000" w:themeColor="text1"/>
          <w:sz w:val="24"/>
          <w:szCs w:val="24"/>
        </w:rPr>
        <w:t>чл. 23 от ППЗРАС в НИМХ</w:t>
      </w:r>
      <w:r w:rsidRPr="00631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02E4F" w:rsidRPr="00051A40" w:rsidRDefault="0015234C" w:rsidP="009875E4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A40">
        <w:rPr>
          <w:rFonts w:ascii="Times New Roman" w:hAnsi="Times New Roman" w:cs="Times New Roman"/>
          <w:sz w:val="24"/>
          <w:szCs w:val="24"/>
        </w:rPr>
        <w:t>За положителна атестация се считат оценките: отлична, добра и задоволителна.</w:t>
      </w:r>
    </w:p>
    <w:p w:rsidR="0033433C" w:rsidRPr="00051A40" w:rsidRDefault="0033433C" w:rsidP="00084A17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6072" w:rsidRPr="00084A17" w:rsidRDefault="00084A17" w:rsidP="00084A17">
      <w:pPr>
        <w:spacing w:line="276" w:lineRule="auto"/>
        <w:ind w:firstLine="567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Мнение на научния ръководител</w:t>
      </w:r>
      <w:r w:rsidR="00202E4F" w:rsidRPr="00084A17">
        <w:rPr>
          <w:rStyle w:val="Strong"/>
          <w:rFonts w:ascii="Times New Roman" w:hAnsi="Times New Roman" w:cs="Times New Roman"/>
          <w:sz w:val="24"/>
          <w:szCs w:val="24"/>
        </w:rPr>
        <w:t>:</w:t>
      </w:r>
    </w:p>
    <w:p w:rsidR="008700BA" w:rsidRPr="00051A40" w:rsidRDefault="00202E4F" w:rsidP="00084A17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</w:rPr>
      </w:pPr>
      <w:r w:rsidRPr="00051A40">
        <w:rPr>
          <w:rStyle w:val="Strong"/>
          <w:rFonts w:ascii="Times New Roman" w:hAnsi="Times New Roman" w:cs="Times New Roman"/>
          <w:b w:val="0"/>
        </w:rPr>
        <w:t>………………………………………………………………………………...…….…</w:t>
      </w:r>
      <w:r w:rsidR="0033433C" w:rsidRPr="00051A40">
        <w:rPr>
          <w:rStyle w:val="Strong"/>
          <w:rFonts w:ascii="Times New Roman" w:hAnsi="Times New Roman" w:cs="Times New Roman"/>
          <w:b w:val="0"/>
        </w:rPr>
        <w:t>..</w:t>
      </w:r>
      <w:r w:rsidR="007E6072" w:rsidRPr="00051A40">
        <w:rPr>
          <w:rStyle w:val="Strong"/>
          <w:rFonts w:ascii="Times New Roman" w:hAnsi="Times New Roman" w:cs="Times New Roman"/>
          <w:b w:val="0"/>
        </w:rPr>
        <w:t>...............................</w:t>
      </w:r>
      <w:r w:rsidR="00084A17">
        <w:rPr>
          <w:rStyle w:val="Strong"/>
          <w:rFonts w:ascii="Times New Roman" w:hAnsi="Times New Roman" w:cs="Times New Roman"/>
          <w:b w:val="0"/>
        </w:rPr>
        <w:t>.</w:t>
      </w:r>
    </w:p>
    <w:p w:rsidR="008700BA" w:rsidRPr="00051A40" w:rsidRDefault="008700BA" w:rsidP="00084A17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51A40">
        <w:rPr>
          <w:rFonts w:ascii="Times New Roman" w:hAnsi="Times New Roman" w:cs="Times New Roman"/>
          <w:bCs/>
        </w:rPr>
        <w:t>……………………………………………………………………………...…….……………………</w:t>
      </w:r>
      <w:r w:rsidR="0033433C" w:rsidRPr="00051A40">
        <w:rPr>
          <w:rFonts w:ascii="Times New Roman" w:hAnsi="Times New Roman" w:cs="Times New Roman"/>
          <w:bCs/>
        </w:rPr>
        <w:t>…….</w:t>
      </w:r>
      <w:r w:rsidRPr="00051A40">
        <w:rPr>
          <w:rFonts w:ascii="Times New Roman" w:hAnsi="Times New Roman" w:cs="Times New Roman"/>
          <w:bCs/>
        </w:rPr>
        <w:t>.</w:t>
      </w:r>
    </w:p>
    <w:p w:rsidR="008700BA" w:rsidRPr="00051A40" w:rsidRDefault="008700BA" w:rsidP="00084A17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51A40">
        <w:rPr>
          <w:rFonts w:ascii="Times New Roman" w:hAnsi="Times New Roman" w:cs="Times New Roman"/>
          <w:bCs/>
        </w:rPr>
        <w:t>……………………………………………………………………………...…….……………………</w:t>
      </w:r>
      <w:r w:rsidR="0033433C" w:rsidRPr="00051A40">
        <w:rPr>
          <w:rFonts w:ascii="Times New Roman" w:hAnsi="Times New Roman" w:cs="Times New Roman"/>
          <w:bCs/>
        </w:rPr>
        <w:t>……..</w:t>
      </w:r>
    </w:p>
    <w:p w:rsidR="008700BA" w:rsidRPr="00051A40" w:rsidRDefault="008700BA" w:rsidP="00084A17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051A40">
        <w:rPr>
          <w:rFonts w:ascii="Times New Roman" w:hAnsi="Times New Roman" w:cs="Times New Roman"/>
          <w:bCs/>
        </w:rPr>
        <w:t>……………………………………………………………………………...…….……………………</w:t>
      </w:r>
      <w:r w:rsidR="0033433C" w:rsidRPr="00051A40">
        <w:rPr>
          <w:rFonts w:ascii="Times New Roman" w:hAnsi="Times New Roman" w:cs="Times New Roman"/>
          <w:bCs/>
        </w:rPr>
        <w:t>……..</w:t>
      </w:r>
    </w:p>
    <w:p w:rsidR="00202E4F" w:rsidRPr="00051A40" w:rsidRDefault="00084A17" w:rsidP="00084A17">
      <w:pPr>
        <w:spacing w:line="276" w:lineRule="auto"/>
        <w:rPr>
          <w:rStyle w:val="Strong"/>
          <w:rFonts w:ascii="Times New Roman" w:hAnsi="Times New Roman" w:cs="Times New Roman"/>
        </w:rPr>
      </w:pPr>
      <w:r w:rsidRPr="00051A40">
        <w:rPr>
          <w:rFonts w:ascii="Times New Roman" w:hAnsi="Times New Roman" w:cs="Times New Roman"/>
          <w:bCs/>
        </w:rPr>
        <w:t>……………………………………………………………………………...…….…………………………..</w:t>
      </w:r>
      <w:r>
        <w:rPr>
          <w:rFonts w:ascii="Times New Roman" w:hAnsi="Times New Roman" w:cs="Times New Roman"/>
          <w:bCs/>
        </w:rPr>
        <w:t>.</w:t>
      </w:r>
    </w:p>
    <w:p w:rsidR="0033433C" w:rsidRPr="00051A40" w:rsidRDefault="0033433C" w:rsidP="00084A17">
      <w:pPr>
        <w:spacing w:line="276" w:lineRule="auto"/>
        <w:rPr>
          <w:rStyle w:val="Strong"/>
          <w:rFonts w:ascii="Times New Roman" w:hAnsi="Times New Roman" w:cs="Times New Roman"/>
        </w:rPr>
      </w:pPr>
    </w:p>
    <w:p w:rsidR="0033433C" w:rsidRPr="00051A40" w:rsidRDefault="0033433C" w:rsidP="00084A17">
      <w:pPr>
        <w:spacing w:line="276" w:lineRule="auto"/>
        <w:rPr>
          <w:rStyle w:val="Strong"/>
          <w:rFonts w:ascii="Times New Roman" w:hAnsi="Times New Roman" w:cs="Times New Roman"/>
        </w:rPr>
      </w:pPr>
    </w:p>
    <w:p w:rsidR="00202E4F" w:rsidRPr="00084A17" w:rsidRDefault="0033433C" w:rsidP="00084A17">
      <w:pPr>
        <w:spacing w:line="276" w:lineRule="auto"/>
        <w:ind w:left="3402"/>
        <w:rPr>
          <w:rStyle w:val="Strong"/>
          <w:rFonts w:ascii="Times New Roman" w:hAnsi="Times New Roman" w:cs="Times New Roman"/>
          <w:sz w:val="24"/>
          <w:szCs w:val="24"/>
        </w:rPr>
      </w:pPr>
      <w:r w:rsidRPr="00051A40">
        <w:rPr>
          <w:rStyle w:val="Strong"/>
          <w:rFonts w:ascii="Times New Roman" w:hAnsi="Times New Roman" w:cs="Times New Roman"/>
        </w:rPr>
        <w:t xml:space="preserve"> </w:t>
      </w:r>
      <w:r w:rsidR="00202E4F" w:rsidRPr="00084A17">
        <w:rPr>
          <w:rStyle w:val="Strong"/>
          <w:rFonts w:ascii="Times New Roman" w:hAnsi="Times New Roman" w:cs="Times New Roman"/>
          <w:sz w:val="24"/>
          <w:szCs w:val="24"/>
        </w:rPr>
        <w:t xml:space="preserve">ДОКТОРАНТ:  </w:t>
      </w:r>
    </w:p>
    <w:p w:rsidR="00202E4F" w:rsidRPr="00051A40" w:rsidRDefault="00202E4F" w:rsidP="00084A17">
      <w:pPr>
        <w:spacing w:line="276" w:lineRule="auto"/>
        <w:ind w:left="4956" w:firstLine="708"/>
        <w:rPr>
          <w:rStyle w:val="Strong"/>
          <w:rFonts w:ascii="Times New Roman" w:hAnsi="Times New Roman" w:cs="Times New Roman"/>
          <w:b w:val="0"/>
        </w:rPr>
      </w:pPr>
      <w:r w:rsidRPr="00051A40">
        <w:rPr>
          <w:rStyle w:val="Strong"/>
          <w:rFonts w:ascii="Times New Roman" w:hAnsi="Times New Roman" w:cs="Times New Roman"/>
        </w:rPr>
        <w:t xml:space="preserve"> </w:t>
      </w:r>
    </w:p>
    <w:p w:rsidR="00202E4F" w:rsidRPr="00051A40" w:rsidRDefault="00202E4F" w:rsidP="00084A17">
      <w:pPr>
        <w:spacing w:line="276" w:lineRule="auto"/>
        <w:ind w:left="2832"/>
        <w:rPr>
          <w:rStyle w:val="Strong"/>
          <w:rFonts w:ascii="Times New Roman" w:hAnsi="Times New Roman" w:cs="Times New Roman"/>
          <w:b w:val="0"/>
        </w:rPr>
      </w:pPr>
    </w:p>
    <w:p w:rsidR="00202E4F" w:rsidRPr="00084A17" w:rsidRDefault="00420560" w:rsidP="00084A17">
      <w:pPr>
        <w:spacing w:line="276" w:lineRule="auto"/>
        <w:ind w:left="3420"/>
        <w:rPr>
          <w:rFonts w:ascii="Times New Roman" w:hAnsi="Times New Roman" w:cs="Times New Roman"/>
          <w:b/>
          <w:bCs/>
          <w:sz w:val="24"/>
          <w:szCs w:val="24"/>
        </w:rPr>
      </w:pPr>
      <w:r w:rsidRPr="00084A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02E4F" w:rsidRPr="00084A17">
        <w:rPr>
          <w:rFonts w:ascii="Times New Roman" w:hAnsi="Times New Roman" w:cs="Times New Roman"/>
          <w:b/>
          <w:bCs/>
          <w:sz w:val="24"/>
          <w:szCs w:val="24"/>
        </w:rPr>
        <w:t>НАУЧЕН РЪКОВОДИТЕЛ:</w:t>
      </w:r>
    </w:p>
    <w:p w:rsidR="00202E4F" w:rsidRPr="00051A40" w:rsidRDefault="00202E4F" w:rsidP="00084A17">
      <w:pPr>
        <w:spacing w:line="276" w:lineRule="auto"/>
        <w:ind w:left="4956" w:firstLine="708"/>
        <w:rPr>
          <w:rStyle w:val="Strong"/>
          <w:rFonts w:ascii="Times New Roman" w:hAnsi="Times New Roman" w:cs="Times New Roman"/>
          <w:b w:val="0"/>
        </w:rPr>
      </w:pPr>
    </w:p>
    <w:sectPr w:rsidR="00202E4F" w:rsidRPr="00051A40" w:rsidSect="00C15FC2">
      <w:footerReference w:type="default" r:id="rId8"/>
      <w:pgSz w:w="11906" w:h="16838" w:code="9"/>
      <w:pgMar w:top="1134" w:right="1276" w:bottom="1134" w:left="1276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C2" w:rsidRDefault="001051C2" w:rsidP="0080317A">
      <w:pPr>
        <w:spacing w:after="0" w:line="240" w:lineRule="auto"/>
      </w:pPr>
      <w:r>
        <w:separator/>
      </w:r>
    </w:p>
  </w:endnote>
  <w:endnote w:type="continuationSeparator" w:id="0">
    <w:p w:rsidR="001051C2" w:rsidRDefault="001051C2" w:rsidP="008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017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00BA" w:rsidRDefault="00135A6B">
        <w:pPr>
          <w:pStyle w:val="Footer"/>
          <w:jc w:val="right"/>
        </w:pPr>
        <w:r>
          <w:fldChar w:fldCharType="begin"/>
        </w:r>
        <w:r w:rsidR="008700BA">
          <w:instrText xml:space="preserve"> PAGE   \* MERGEFORMAT </w:instrText>
        </w:r>
        <w:r>
          <w:fldChar w:fldCharType="separate"/>
        </w:r>
        <w:r w:rsidR="00D200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317A" w:rsidRDefault="00803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C2" w:rsidRDefault="001051C2" w:rsidP="0080317A">
      <w:pPr>
        <w:spacing w:after="0" w:line="240" w:lineRule="auto"/>
      </w:pPr>
      <w:r>
        <w:separator/>
      </w:r>
    </w:p>
  </w:footnote>
  <w:footnote w:type="continuationSeparator" w:id="0">
    <w:p w:rsidR="001051C2" w:rsidRDefault="001051C2" w:rsidP="00803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3D45"/>
    <w:multiLevelType w:val="hybridMultilevel"/>
    <w:tmpl w:val="618802FA"/>
    <w:lvl w:ilvl="0" w:tplc="955A1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7DEE"/>
    <w:multiLevelType w:val="multilevel"/>
    <w:tmpl w:val="7476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87E4798"/>
    <w:multiLevelType w:val="multilevel"/>
    <w:tmpl w:val="9090665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2AA06F1"/>
    <w:multiLevelType w:val="hybridMultilevel"/>
    <w:tmpl w:val="DCF661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562B"/>
    <w:multiLevelType w:val="hybridMultilevel"/>
    <w:tmpl w:val="F02C7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1519F"/>
    <w:multiLevelType w:val="multilevel"/>
    <w:tmpl w:val="9090665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3BE241A"/>
    <w:multiLevelType w:val="hybridMultilevel"/>
    <w:tmpl w:val="5C8E08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D7FE7"/>
    <w:multiLevelType w:val="hybridMultilevel"/>
    <w:tmpl w:val="C18CBBCC"/>
    <w:lvl w:ilvl="0" w:tplc="2A2A17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17BDC"/>
    <w:multiLevelType w:val="hybridMultilevel"/>
    <w:tmpl w:val="16AAC6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7143E"/>
    <w:multiLevelType w:val="hybridMultilevel"/>
    <w:tmpl w:val="94006FE8"/>
    <w:lvl w:ilvl="0" w:tplc="7C0A2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C21FE"/>
    <w:multiLevelType w:val="hybridMultilevel"/>
    <w:tmpl w:val="E3FE2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F118B"/>
    <w:multiLevelType w:val="hybridMultilevel"/>
    <w:tmpl w:val="618802FA"/>
    <w:lvl w:ilvl="0" w:tplc="955A1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52185"/>
    <w:multiLevelType w:val="hybridMultilevel"/>
    <w:tmpl w:val="B03C8B78"/>
    <w:lvl w:ilvl="0" w:tplc="74BA71E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90D57D3"/>
    <w:multiLevelType w:val="hybridMultilevel"/>
    <w:tmpl w:val="0F466080"/>
    <w:lvl w:ilvl="0" w:tplc="0402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F6F0D"/>
    <w:multiLevelType w:val="hybridMultilevel"/>
    <w:tmpl w:val="4D4CF52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8C3609"/>
    <w:multiLevelType w:val="multilevel"/>
    <w:tmpl w:val="54441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6" w15:restartNumberingAfterBreak="0">
    <w:nsid w:val="7AFE394C"/>
    <w:multiLevelType w:val="hybridMultilevel"/>
    <w:tmpl w:val="C45CAB82"/>
    <w:lvl w:ilvl="0" w:tplc="0402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06F66"/>
    <w:multiLevelType w:val="hybridMultilevel"/>
    <w:tmpl w:val="20DCFE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3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4D"/>
    <w:rsid w:val="00020FBA"/>
    <w:rsid w:val="000212E9"/>
    <w:rsid w:val="00044D4D"/>
    <w:rsid w:val="00051A40"/>
    <w:rsid w:val="000737AC"/>
    <w:rsid w:val="00075F1D"/>
    <w:rsid w:val="00077696"/>
    <w:rsid w:val="00084A17"/>
    <w:rsid w:val="00094B12"/>
    <w:rsid w:val="000A536B"/>
    <w:rsid w:val="000A6D91"/>
    <w:rsid w:val="000B1D88"/>
    <w:rsid w:val="000B3109"/>
    <w:rsid w:val="000C4747"/>
    <w:rsid w:val="000C6A60"/>
    <w:rsid w:val="000D34BD"/>
    <w:rsid w:val="000D6776"/>
    <w:rsid w:val="000E04CC"/>
    <w:rsid w:val="000E11A7"/>
    <w:rsid w:val="000E2794"/>
    <w:rsid w:val="001051C2"/>
    <w:rsid w:val="00116589"/>
    <w:rsid w:val="00135A6B"/>
    <w:rsid w:val="00136D46"/>
    <w:rsid w:val="0013752C"/>
    <w:rsid w:val="00140F70"/>
    <w:rsid w:val="0015234C"/>
    <w:rsid w:val="00154828"/>
    <w:rsid w:val="00155409"/>
    <w:rsid w:val="0016176D"/>
    <w:rsid w:val="00165418"/>
    <w:rsid w:val="0016749A"/>
    <w:rsid w:val="001729A1"/>
    <w:rsid w:val="00175E80"/>
    <w:rsid w:val="00176E22"/>
    <w:rsid w:val="00196523"/>
    <w:rsid w:val="001A2F8E"/>
    <w:rsid w:val="001D3716"/>
    <w:rsid w:val="001F2B9A"/>
    <w:rsid w:val="001F57BF"/>
    <w:rsid w:val="001F5FC0"/>
    <w:rsid w:val="001F6CF5"/>
    <w:rsid w:val="0020145B"/>
    <w:rsid w:val="00202E4F"/>
    <w:rsid w:val="002221E2"/>
    <w:rsid w:val="002410CD"/>
    <w:rsid w:val="00247183"/>
    <w:rsid w:val="00267727"/>
    <w:rsid w:val="002915EC"/>
    <w:rsid w:val="002B26CF"/>
    <w:rsid w:val="002C3850"/>
    <w:rsid w:val="002C45E3"/>
    <w:rsid w:val="002D102A"/>
    <w:rsid w:val="002E323E"/>
    <w:rsid w:val="002E5582"/>
    <w:rsid w:val="002F2873"/>
    <w:rsid w:val="002F56FC"/>
    <w:rsid w:val="00307D4A"/>
    <w:rsid w:val="0033433C"/>
    <w:rsid w:val="00334BD1"/>
    <w:rsid w:val="003371A5"/>
    <w:rsid w:val="00343930"/>
    <w:rsid w:val="00343C3D"/>
    <w:rsid w:val="0035732A"/>
    <w:rsid w:val="003E17F2"/>
    <w:rsid w:val="00410BE9"/>
    <w:rsid w:val="00420560"/>
    <w:rsid w:val="0042306E"/>
    <w:rsid w:val="00423AB2"/>
    <w:rsid w:val="00430214"/>
    <w:rsid w:val="0043380C"/>
    <w:rsid w:val="00434DA6"/>
    <w:rsid w:val="00435040"/>
    <w:rsid w:val="00435384"/>
    <w:rsid w:val="004622D9"/>
    <w:rsid w:val="00467746"/>
    <w:rsid w:val="00483710"/>
    <w:rsid w:val="0049480B"/>
    <w:rsid w:val="004B28D9"/>
    <w:rsid w:val="004B48B3"/>
    <w:rsid w:val="004B6903"/>
    <w:rsid w:val="004C3D41"/>
    <w:rsid w:val="004D051A"/>
    <w:rsid w:val="004D4CF0"/>
    <w:rsid w:val="004E18C6"/>
    <w:rsid w:val="004E2288"/>
    <w:rsid w:val="00503069"/>
    <w:rsid w:val="005107ED"/>
    <w:rsid w:val="00515232"/>
    <w:rsid w:val="00523069"/>
    <w:rsid w:val="0052473C"/>
    <w:rsid w:val="00525761"/>
    <w:rsid w:val="005306EF"/>
    <w:rsid w:val="005454D1"/>
    <w:rsid w:val="00554F63"/>
    <w:rsid w:val="0055600A"/>
    <w:rsid w:val="00566F41"/>
    <w:rsid w:val="00567993"/>
    <w:rsid w:val="00591862"/>
    <w:rsid w:val="005A6C5E"/>
    <w:rsid w:val="005B0AE9"/>
    <w:rsid w:val="005C495C"/>
    <w:rsid w:val="005C7F4C"/>
    <w:rsid w:val="0061238F"/>
    <w:rsid w:val="0061790E"/>
    <w:rsid w:val="00626299"/>
    <w:rsid w:val="00631277"/>
    <w:rsid w:val="0063622F"/>
    <w:rsid w:val="0063632B"/>
    <w:rsid w:val="00653DA2"/>
    <w:rsid w:val="00671022"/>
    <w:rsid w:val="0068108D"/>
    <w:rsid w:val="00682C50"/>
    <w:rsid w:val="00694840"/>
    <w:rsid w:val="00696B1E"/>
    <w:rsid w:val="006A337C"/>
    <w:rsid w:val="006A436A"/>
    <w:rsid w:val="006B0DF1"/>
    <w:rsid w:val="006B488D"/>
    <w:rsid w:val="006C1E80"/>
    <w:rsid w:val="006C2013"/>
    <w:rsid w:val="006C7D8D"/>
    <w:rsid w:val="006D7277"/>
    <w:rsid w:val="006F0582"/>
    <w:rsid w:val="006F0EB6"/>
    <w:rsid w:val="006F36FD"/>
    <w:rsid w:val="00701CCF"/>
    <w:rsid w:val="00710017"/>
    <w:rsid w:val="00720C21"/>
    <w:rsid w:val="007317A4"/>
    <w:rsid w:val="00737BF7"/>
    <w:rsid w:val="00756DD4"/>
    <w:rsid w:val="007621AC"/>
    <w:rsid w:val="00762688"/>
    <w:rsid w:val="00771B7B"/>
    <w:rsid w:val="00773AC0"/>
    <w:rsid w:val="00773EB2"/>
    <w:rsid w:val="007A219F"/>
    <w:rsid w:val="007B5382"/>
    <w:rsid w:val="007C337B"/>
    <w:rsid w:val="007C5AAE"/>
    <w:rsid w:val="007D07FD"/>
    <w:rsid w:val="007D1EBF"/>
    <w:rsid w:val="007D3C4B"/>
    <w:rsid w:val="007E6072"/>
    <w:rsid w:val="0080317A"/>
    <w:rsid w:val="00803CC4"/>
    <w:rsid w:val="00816C28"/>
    <w:rsid w:val="008237A0"/>
    <w:rsid w:val="00836742"/>
    <w:rsid w:val="00844CFE"/>
    <w:rsid w:val="00845081"/>
    <w:rsid w:val="00850469"/>
    <w:rsid w:val="00851D96"/>
    <w:rsid w:val="008577B8"/>
    <w:rsid w:val="008700BA"/>
    <w:rsid w:val="00882616"/>
    <w:rsid w:val="00884094"/>
    <w:rsid w:val="008943B9"/>
    <w:rsid w:val="008A25A4"/>
    <w:rsid w:val="008A35A9"/>
    <w:rsid w:val="008B0D66"/>
    <w:rsid w:val="008B2FCF"/>
    <w:rsid w:val="008C174B"/>
    <w:rsid w:val="008D3D16"/>
    <w:rsid w:val="008D3FE9"/>
    <w:rsid w:val="008D7298"/>
    <w:rsid w:val="008E216F"/>
    <w:rsid w:val="008E2BE7"/>
    <w:rsid w:val="008E3C80"/>
    <w:rsid w:val="008E4446"/>
    <w:rsid w:val="008F34E9"/>
    <w:rsid w:val="00927360"/>
    <w:rsid w:val="00927C93"/>
    <w:rsid w:val="009338A4"/>
    <w:rsid w:val="00941605"/>
    <w:rsid w:val="0094553F"/>
    <w:rsid w:val="009475AE"/>
    <w:rsid w:val="00953689"/>
    <w:rsid w:val="00957C83"/>
    <w:rsid w:val="00960A81"/>
    <w:rsid w:val="00966A46"/>
    <w:rsid w:val="00974306"/>
    <w:rsid w:val="00983124"/>
    <w:rsid w:val="009875E4"/>
    <w:rsid w:val="00991717"/>
    <w:rsid w:val="00992458"/>
    <w:rsid w:val="00997B89"/>
    <w:rsid w:val="009B74C0"/>
    <w:rsid w:val="009D22E3"/>
    <w:rsid w:val="009E10F4"/>
    <w:rsid w:val="009E426B"/>
    <w:rsid w:val="009E5F83"/>
    <w:rsid w:val="009F5C28"/>
    <w:rsid w:val="009F77D5"/>
    <w:rsid w:val="00A03DE8"/>
    <w:rsid w:val="00A14485"/>
    <w:rsid w:val="00A506C1"/>
    <w:rsid w:val="00A548AC"/>
    <w:rsid w:val="00A66611"/>
    <w:rsid w:val="00A668A3"/>
    <w:rsid w:val="00A7058A"/>
    <w:rsid w:val="00A81E8E"/>
    <w:rsid w:val="00A82185"/>
    <w:rsid w:val="00A96CD7"/>
    <w:rsid w:val="00AC2CDF"/>
    <w:rsid w:val="00AD180A"/>
    <w:rsid w:val="00AD4D5A"/>
    <w:rsid w:val="00AE2B94"/>
    <w:rsid w:val="00AE5186"/>
    <w:rsid w:val="00AE6EA9"/>
    <w:rsid w:val="00AF401D"/>
    <w:rsid w:val="00AF48E4"/>
    <w:rsid w:val="00AF7818"/>
    <w:rsid w:val="00B12881"/>
    <w:rsid w:val="00B30382"/>
    <w:rsid w:val="00B4660C"/>
    <w:rsid w:val="00B5543A"/>
    <w:rsid w:val="00B55F56"/>
    <w:rsid w:val="00B92848"/>
    <w:rsid w:val="00B94A53"/>
    <w:rsid w:val="00BA3F9F"/>
    <w:rsid w:val="00BA7208"/>
    <w:rsid w:val="00BB5AF1"/>
    <w:rsid w:val="00BD1CCB"/>
    <w:rsid w:val="00BD76C5"/>
    <w:rsid w:val="00BE35C1"/>
    <w:rsid w:val="00BE4D66"/>
    <w:rsid w:val="00BE7A43"/>
    <w:rsid w:val="00BE7EC1"/>
    <w:rsid w:val="00C15FC2"/>
    <w:rsid w:val="00C20091"/>
    <w:rsid w:val="00C33B46"/>
    <w:rsid w:val="00C35A7F"/>
    <w:rsid w:val="00C35F7F"/>
    <w:rsid w:val="00C62923"/>
    <w:rsid w:val="00CA31B0"/>
    <w:rsid w:val="00CA568E"/>
    <w:rsid w:val="00CB6B46"/>
    <w:rsid w:val="00CD1C5F"/>
    <w:rsid w:val="00CD5F1D"/>
    <w:rsid w:val="00CE6970"/>
    <w:rsid w:val="00D03DFB"/>
    <w:rsid w:val="00D14D30"/>
    <w:rsid w:val="00D200A2"/>
    <w:rsid w:val="00D254AB"/>
    <w:rsid w:val="00D2718A"/>
    <w:rsid w:val="00D2790A"/>
    <w:rsid w:val="00D33131"/>
    <w:rsid w:val="00D33160"/>
    <w:rsid w:val="00D3514B"/>
    <w:rsid w:val="00D413B3"/>
    <w:rsid w:val="00D57687"/>
    <w:rsid w:val="00D65EA7"/>
    <w:rsid w:val="00D7473D"/>
    <w:rsid w:val="00DA2C8A"/>
    <w:rsid w:val="00DC1ADE"/>
    <w:rsid w:val="00DC36CE"/>
    <w:rsid w:val="00DD3622"/>
    <w:rsid w:val="00DD4E76"/>
    <w:rsid w:val="00DD63F2"/>
    <w:rsid w:val="00E10186"/>
    <w:rsid w:val="00E15273"/>
    <w:rsid w:val="00E31C1B"/>
    <w:rsid w:val="00E336B5"/>
    <w:rsid w:val="00E50133"/>
    <w:rsid w:val="00E573B8"/>
    <w:rsid w:val="00E7440E"/>
    <w:rsid w:val="00E801D5"/>
    <w:rsid w:val="00E83CF8"/>
    <w:rsid w:val="00E85B07"/>
    <w:rsid w:val="00EC6E87"/>
    <w:rsid w:val="00EF4A4F"/>
    <w:rsid w:val="00F168CD"/>
    <w:rsid w:val="00F16A19"/>
    <w:rsid w:val="00F25DBB"/>
    <w:rsid w:val="00F3379E"/>
    <w:rsid w:val="00F45E4E"/>
    <w:rsid w:val="00F50D08"/>
    <w:rsid w:val="00F56F05"/>
    <w:rsid w:val="00F639A3"/>
    <w:rsid w:val="00F65AF9"/>
    <w:rsid w:val="00F74FDC"/>
    <w:rsid w:val="00F75494"/>
    <w:rsid w:val="00F75FD2"/>
    <w:rsid w:val="00F93BED"/>
    <w:rsid w:val="00F969E0"/>
    <w:rsid w:val="00F96C81"/>
    <w:rsid w:val="00FB20BA"/>
    <w:rsid w:val="00FB431B"/>
    <w:rsid w:val="00FB531B"/>
    <w:rsid w:val="00FC05E1"/>
    <w:rsid w:val="00FC3B0B"/>
    <w:rsid w:val="00FD5391"/>
    <w:rsid w:val="00FE410F"/>
    <w:rsid w:val="00FE54C4"/>
    <w:rsid w:val="00FE7D32"/>
    <w:rsid w:val="00FF0D7C"/>
    <w:rsid w:val="00FF5A01"/>
    <w:rsid w:val="00FF6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BBD49C-908D-4444-9D69-8A8AADFC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D8D"/>
    <w:pPr>
      <w:ind w:left="720"/>
      <w:contextualSpacing/>
    </w:pPr>
  </w:style>
  <w:style w:type="table" w:styleId="TableGrid">
    <w:name w:val="Table Grid"/>
    <w:basedOn w:val="TableNormal"/>
    <w:uiPriority w:val="39"/>
    <w:rsid w:val="000A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7A"/>
  </w:style>
  <w:style w:type="paragraph" w:styleId="Footer">
    <w:name w:val="footer"/>
    <w:basedOn w:val="Normal"/>
    <w:link w:val="FooterChar"/>
    <w:uiPriority w:val="99"/>
    <w:unhideWhenUsed/>
    <w:rsid w:val="0080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7A"/>
  </w:style>
  <w:style w:type="paragraph" w:styleId="BalloonText">
    <w:name w:val="Balloon Text"/>
    <w:basedOn w:val="Normal"/>
    <w:link w:val="BalloonTextChar"/>
    <w:uiPriority w:val="99"/>
    <w:semiHidden/>
    <w:unhideWhenUsed/>
    <w:rsid w:val="004E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0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qFormat/>
    <w:rsid w:val="00202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2A80A-365E-4D15-A6F4-12F36FB4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</dc:creator>
  <cp:lastModifiedBy>Tanmar</cp:lastModifiedBy>
  <cp:revision>16</cp:revision>
  <cp:lastPrinted>2019-03-27T11:47:00Z</cp:lastPrinted>
  <dcterms:created xsi:type="dcterms:W3CDTF">2021-05-16T00:14:00Z</dcterms:created>
  <dcterms:modified xsi:type="dcterms:W3CDTF">2021-05-16T15:33:00Z</dcterms:modified>
</cp:coreProperties>
</file>